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2C" w:rsidRPr="00CC4894" w:rsidRDefault="00853DC9" w:rsidP="00841D93">
      <w:pPr>
        <w:autoSpaceDE w:val="0"/>
        <w:autoSpaceDN w:val="0"/>
        <w:adjustRightInd w:val="0"/>
        <w:spacing w:before="120"/>
        <w:ind w:right="-341"/>
        <w:jc w:val="center"/>
        <w:rPr>
          <w:rFonts w:asciiTheme="majorBidi" w:eastAsiaTheme="minorHAnsi" w:hAnsiTheme="majorBidi" w:cstheme="majorBidi"/>
          <w:b/>
          <w:bCs/>
          <w:sz w:val="28"/>
          <w:szCs w:val="28"/>
          <w:lang w:eastAsia="en-US"/>
        </w:rPr>
      </w:pPr>
      <w:r w:rsidRPr="00CC4894">
        <w:rPr>
          <w:rFonts w:asciiTheme="majorBidi" w:eastAsiaTheme="minorHAnsi" w:hAnsiTheme="majorBidi" w:cstheme="majorBidi"/>
          <w:b/>
          <w:bCs/>
          <w:sz w:val="28"/>
          <w:szCs w:val="28"/>
          <w:lang w:eastAsia="en-US"/>
        </w:rPr>
        <w:t xml:space="preserve">Early Morbidity and Mortality after Mitral Valve Replacement with Mechanical Valve </w:t>
      </w:r>
    </w:p>
    <w:p w:rsidR="0036370A" w:rsidRDefault="0085552C" w:rsidP="00841D93">
      <w:pPr>
        <w:autoSpaceDE w:val="0"/>
        <w:autoSpaceDN w:val="0"/>
        <w:adjustRightInd w:val="0"/>
        <w:spacing w:before="120"/>
        <w:jc w:val="center"/>
        <w:rPr>
          <w:rStyle w:val="Emphasis"/>
        </w:rPr>
      </w:pPr>
      <w:r w:rsidRPr="00500F61">
        <w:rPr>
          <w:rStyle w:val="Emphasis"/>
          <w:rFonts w:asciiTheme="majorBidi" w:hAnsiTheme="majorBidi" w:cstheme="majorBidi"/>
          <w:b/>
          <w:bCs/>
          <w:i w:val="0"/>
          <w:iCs w:val="0"/>
          <w:sz w:val="24"/>
          <w:szCs w:val="24"/>
        </w:rPr>
        <w:t>Ayman M. Abdel Ghaffar</w:t>
      </w:r>
      <w:r w:rsidRPr="00500F61">
        <w:rPr>
          <w:rStyle w:val="Emphasis"/>
          <w:rFonts w:asciiTheme="majorBidi" w:hAnsiTheme="majorBidi" w:cstheme="majorBidi"/>
          <w:b/>
          <w:bCs/>
          <w:i w:val="0"/>
          <w:iCs w:val="0"/>
          <w:sz w:val="24"/>
          <w:szCs w:val="24"/>
          <w:vertAlign w:val="superscript"/>
        </w:rPr>
        <w:t>1</w:t>
      </w:r>
      <w:r w:rsidR="009B009A">
        <w:rPr>
          <w:rStyle w:val="Emphasis"/>
          <w:rFonts w:asciiTheme="majorBidi" w:hAnsiTheme="majorBidi" w:cstheme="majorBidi"/>
          <w:b/>
          <w:bCs/>
          <w:i w:val="0"/>
          <w:iCs w:val="0"/>
          <w:sz w:val="24"/>
          <w:szCs w:val="24"/>
          <w:vertAlign w:val="superscript"/>
        </w:rPr>
        <w:t>*</w:t>
      </w:r>
      <w:r w:rsidRPr="00500F61">
        <w:rPr>
          <w:rStyle w:val="Emphasis"/>
          <w:rFonts w:asciiTheme="majorBidi" w:hAnsiTheme="majorBidi" w:cstheme="majorBidi"/>
          <w:b/>
          <w:bCs/>
          <w:i w:val="0"/>
          <w:iCs w:val="0"/>
          <w:sz w:val="24"/>
          <w:szCs w:val="24"/>
        </w:rPr>
        <w:t xml:space="preserve"> and Mohammad A. Ezzat</w:t>
      </w:r>
      <w:r w:rsidRPr="00500F61">
        <w:rPr>
          <w:rStyle w:val="Emphasis"/>
          <w:rFonts w:asciiTheme="majorBidi" w:hAnsiTheme="majorBidi" w:cstheme="majorBidi"/>
          <w:b/>
          <w:bCs/>
          <w:i w:val="0"/>
          <w:iCs w:val="0"/>
          <w:sz w:val="24"/>
          <w:szCs w:val="24"/>
          <w:vertAlign w:val="superscript"/>
        </w:rPr>
        <w:t>2</w:t>
      </w:r>
    </w:p>
    <w:p w:rsidR="0085552C" w:rsidRPr="00500F61" w:rsidRDefault="0085552C" w:rsidP="00841D93">
      <w:pPr>
        <w:autoSpaceDE w:val="0"/>
        <w:autoSpaceDN w:val="0"/>
        <w:adjustRightInd w:val="0"/>
        <w:spacing w:before="120"/>
        <w:jc w:val="center"/>
        <w:rPr>
          <w:rStyle w:val="Emphasis"/>
        </w:rPr>
      </w:pPr>
      <w:r w:rsidRPr="00500F61">
        <w:rPr>
          <w:rStyle w:val="Emphasis"/>
          <w:rFonts w:asciiTheme="majorBidi" w:hAnsiTheme="majorBidi" w:cstheme="majorBidi"/>
        </w:rPr>
        <w:t>Department</w:t>
      </w:r>
      <w:r w:rsidR="00853DC9" w:rsidRPr="00500F61">
        <w:rPr>
          <w:rStyle w:val="Emphasis"/>
          <w:rFonts w:asciiTheme="majorBidi" w:hAnsiTheme="majorBidi" w:cstheme="majorBidi"/>
        </w:rPr>
        <w:t>s</w:t>
      </w:r>
      <w:r w:rsidRPr="00500F61">
        <w:rPr>
          <w:rStyle w:val="Emphasis"/>
          <w:rFonts w:asciiTheme="majorBidi" w:hAnsiTheme="majorBidi" w:cstheme="majorBidi"/>
        </w:rPr>
        <w:t xml:space="preserve"> of Cardiothoracic Surgery</w:t>
      </w:r>
      <w:r w:rsidRPr="00500F61">
        <w:rPr>
          <w:rStyle w:val="Emphasis"/>
          <w:rFonts w:asciiTheme="majorBidi" w:hAnsiTheme="majorBidi" w:cstheme="majorBidi"/>
          <w:i w:val="0"/>
          <w:iCs w:val="0"/>
          <w:vertAlign w:val="superscript"/>
        </w:rPr>
        <w:t>1</w:t>
      </w:r>
      <w:r w:rsidRPr="00500F61">
        <w:rPr>
          <w:rStyle w:val="Emphasis"/>
          <w:rFonts w:asciiTheme="majorBidi" w:hAnsiTheme="majorBidi" w:cstheme="majorBidi"/>
        </w:rPr>
        <w:t>and Cardiology</w:t>
      </w:r>
      <w:r w:rsidRPr="00500F61">
        <w:rPr>
          <w:rStyle w:val="Emphasis"/>
          <w:rFonts w:asciiTheme="majorBidi" w:hAnsiTheme="majorBidi" w:cstheme="majorBidi"/>
          <w:vertAlign w:val="superscript"/>
        </w:rPr>
        <w:t>2</w:t>
      </w:r>
      <w:r w:rsidR="00841D93">
        <w:rPr>
          <w:rStyle w:val="Emphasis"/>
        </w:rPr>
        <w:t xml:space="preserve">, </w:t>
      </w:r>
      <w:r w:rsidR="00853DC9" w:rsidRPr="00500F61">
        <w:rPr>
          <w:rStyle w:val="Emphasis"/>
          <w:rFonts w:asciiTheme="majorBidi" w:hAnsiTheme="majorBidi" w:cstheme="majorBidi"/>
        </w:rPr>
        <w:t>Faculty of Medicine, Sohag University</w:t>
      </w:r>
    </w:p>
    <w:p w:rsidR="0085552C" w:rsidRPr="00853DC9" w:rsidRDefault="0085552C" w:rsidP="00841D93">
      <w:pPr>
        <w:autoSpaceDE w:val="0"/>
        <w:autoSpaceDN w:val="0"/>
        <w:adjustRightInd w:val="0"/>
        <w:spacing w:before="120"/>
        <w:ind w:right="-341"/>
        <w:jc w:val="both"/>
        <w:rPr>
          <w:rFonts w:asciiTheme="majorBidi" w:eastAsiaTheme="minorHAnsi" w:hAnsiTheme="majorBidi" w:cstheme="majorBidi"/>
          <w:b/>
          <w:bCs/>
          <w:lang w:eastAsia="en-US"/>
        </w:rPr>
      </w:pPr>
      <w:r w:rsidRPr="00853DC9">
        <w:rPr>
          <w:rFonts w:asciiTheme="majorBidi" w:eastAsiaTheme="minorHAnsi" w:hAnsiTheme="majorBidi" w:cstheme="majorBidi"/>
          <w:b/>
          <w:bCs/>
          <w:lang w:eastAsia="en-US"/>
        </w:rPr>
        <w:t>ABSTRACT:</w:t>
      </w:r>
    </w:p>
    <w:p w:rsidR="00AC3BA9" w:rsidRPr="00853DC9" w:rsidRDefault="0085552C" w:rsidP="00841D93">
      <w:pPr>
        <w:autoSpaceDE w:val="0"/>
        <w:autoSpaceDN w:val="0"/>
        <w:adjustRightInd w:val="0"/>
        <w:spacing w:before="120"/>
        <w:ind w:right="-341"/>
        <w:jc w:val="both"/>
        <w:rPr>
          <w:rFonts w:asciiTheme="majorBidi" w:eastAsiaTheme="minorHAnsi" w:hAnsiTheme="majorBidi" w:cstheme="majorBidi"/>
          <w:lang w:eastAsia="en-US"/>
        </w:rPr>
      </w:pPr>
      <w:r w:rsidRPr="00853DC9">
        <w:rPr>
          <w:rFonts w:asciiTheme="majorBidi" w:eastAsiaTheme="minorHAnsi" w:hAnsiTheme="majorBidi" w:cstheme="majorBidi"/>
          <w:b/>
          <w:bCs/>
          <w:lang w:eastAsia="en-US"/>
        </w:rPr>
        <w:t>Background:</w:t>
      </w:r>
      <w:r w:rsidR="00AC3BA9" w:rsidRPr="00853DC9">
        <w:rPr>
          <w:rFonts w:asciiTheme="majorBidi" w:eastAsiaTheme="minorHAnsi" w:hAnsiTheme="majorBidi" w:cstheme="majorBidi"/>
          <w:lang w:eastAsia="en-US"/>
        </w:rPr>
        <w:t xml:space="preserve">Mitral valve replacement surgery has </w:t>
      </w:r>
      <w:r w:rsidR="009A270F">
        <w:rPr>
          <w:rFonts w:asciiTheme="majorBidi" w:eastAsiaTheme="minorHAnsi" w:hAnsiTheme="majorBidi" w:cstheme="majorBidi"/>
          <w:lang w:eastAsia="en-US"/>
        </w:rPr>
        <w:t>substantially</w:t>
      </w:r>
      <w:r w:rsidR="00AC3BA9" w:rsidRPr="00853DC9">
        <w:rPr>
          <w:rFonts w:asciiTheme="majorBidi" w:eastAsiaTheme="minorHAnsi" w:hAnsiTheme="majorBidi" w:cstheme="majorBidi"/>
          <w:lang w:eastAsia="en-US"/>
        </w:rPr>
        <w:t xml:space="preserve"> progressed along the last few decades. Only few reports from </w:t>
      </w:r>
      <w:r w:rsidR="00C304AE" w:rsidRPr="00853DC9">
        <w:rPr>
          <w:rFonts w:asciiTheme="majorBidi" w:eastAsiaTheme="minorHAnsi" w:hAnsiTheme="majorBidi" w:cstheme="majorBidi"/>
          <w:lang w:eastAsia="en-US"/>
        </w:rPr>
        <w:t>Upper</w:t>
      </w:r>
      <w:r w:rsidR="00AC3BA9" w:rsidRPr="00853DC9">
        <w:rPr>
          <w:rFonts w:asciiTheme="majorBidi" w:eastAsiaTheme="minorHAnsi" w:hAnsiTheme="majorBidi" w:cstheme="majorBidi"/>
          <w:lang w:eastAsia="en-US"/>
        </w:rPr>
        <w:t xml:space="preserve"> Egypt cardiac surgery centers are currently available.</w:t>
      </w:r>
    </w:p>
    <w:p w:rsidR="0085552C" w:rsidRPr="00853DC9" w:rsidRDefault="00AC3BA9" w:rsidP="00841D93">
      <w:pPr>
        <w:autoSpaceDE w:val="0"/>
        <w:autoSpaceDN w:val="0"/>
        <w:adjustRightInd w:val="0"/>
        <w:spacing w:before="120"/>
        <w:ind w:right="-341"/>
        <w:jc w:val="both"/>
        <w:rPr>
          <w:rFonts w:asciiTheme="majorBidi" w:eastAsiaTheme="minorHAnsi" w:hAnsiTheme="majorBidi" w:cstheme="majorBidi"/>
          <w:lang w:eastAsia="en-US"/>
        </w:rPr>
      </w:pPr>
      <w:r w:rsidRPr="00853DC9">
        <w:rPr>
          <w:rFonts w:asciiTheme="majorBidi" w:eastAsiaTheme="minorHAnsi" w:hAnsiTheme="majorBidi" w:cstheme="majorBidi"/>
          <w:b/>
          <w:bCs/>
          <w:lang w:eastAsia="en-US"/>
        </w:rPr>
        <w:t>Aim</w:t>
      </w:r>
      <w:r w:rsidR="00C304AE" w:rsidRPr="00853DC9">
        <w:rPr>
          <w:rFonts w:asciiTheme="majorBidi" w:eastAsiaTheme="minorHAnsi" w:hAnsiTheme="majorBidi" w:cstheme="majorBidi"/>
          <w:b/>
          <w:bCs/>
          <w:lang w:eastAsia="en-US"/>
        </w:rPr>
        <w:t>:</w:t>
      </w:r>
      <w:r w:rsidR="0085552C" w:rsidRPr="00853DC9">
        <w:rPr>
          <w:rFonts w:asciiTheme="majorBidi" w:eastAsiaTheme="minorHAnsi" w:hAnsiTheme="majorBidi" w:cstheme="majorBidi"/>
          <w:lang w:eastAsia="en-US"/>
        </w:rPr>
        <w:t>The aim of this study was to evaluate early morbidity and mortality in patients who had mitral valve replacement with mechanical valve</w:t>
      </w:r>
      <w:r w:rsidR="006E51C6" w:rsidRPr="00853DC9">
        <w:rPr>
          <w:rFonts w:asciiTheme="majorBidi" w:eastAsiaTheme="minorHAnsi" w:hAnsiTheme="majorBidi" w:cstheme="majorBidi"/>
          <w:lang w:eastAsia="en-US"/>
        </w:rPr>
        <w:t xml:space="preserve"> prosthesis</w:t>
      </w:r>
      <w:r w:rsidR="0085552C" w:rsidRPr="00853DC9">
        <w:rPr>
          <w:rFonts w:asciiTheme="majorBidi" w:eastAsiaTheme="minorHAnsi" w:hAnsiTheme="majorBidi" w:cstheme="majorBidi"/>
          <w:lang w:eastAsia="en-US"/>
        </w:rPr>
        <w:t xml:space="preserve"> in Sohag University Hospital.</w:t>
      </w:r>
    </w:p>
    <w:p w:rsidR="0085552C" w:rsidRPr="00853DC9" w:rsidRDefault="0085552C" w:rsidP="00841D93">
      <w:pPr>
        <w:autoSpaceDE w:val="0"/>
        <w:autoSpaceDN w:val="0"/>
        <w:adjustRightInd w:val="0"/>
        <w:spacing w:before="120"/>
        <w:ind w:right="-341"/>
        <w:jc w:val="both"/>
        <w:rPr>
          <w:rFonts w:asciiTheme="majorBidi" w:eastAsiaTheme="minorHAnsi" w:hAnsiTheme="majorBidi" w:cstheme="majorBidi"/>
          <w:lang w:eastAsia="en-US"/>
        </w:rPr>
      </w:pPr>
      <w:r w:rsidRPr="00853DC9">
        <w:rPr>
          <w:rFonts w:asciiTheme="majorBidi" w:eastAsiaTheme="minorHAnsi" w:hAnsiTheme="majorBidi" w:cstheme="majorBidi"/>
          <w:b/>
          <w:bCs/>
          <w:lang w:eastAsia="en-US"/>
        </w:rPr>
        <w:t>Methods</w:t>
      </w:r>
      <w:r w:rsidR="00733EA6" w:rsidRPr="00853DC9">
        <w:rPr>
          <w:rFonts w:asciiTheme="majorBidi" w:eastAsiaTheme="minorHAnsi" w:hAnsiTheme="majorBidi" w:cstheme="majorBidi"/>
          <w:b/>
          <w:bCs/>
          <w:lang w:eastAsia="en-US"/>
        </w:rPr>
        <w:t>:</w:t>
      </w:r>
      <w:r w:rsidR="00733EA6" w:rsidRPr="00853DC9">
        <w:rPr>
          <w:rFonts w:asciiTheme="majorBidi" w:eastAsiaTheme="minorHAnsi" w:hAnsiTheme="majorBidi" w:cstheme="majorBidi"/>
          <w:lang w:eastAsia="en-US"/>
        </w:rPr>
        <w:t xml:space="preserve"> Two</w:t>
      </w:r>
      <w:r w:rsidR="00AC3BA9" w:rsidRPr="00853DC9">
        <w:rPr>
          <w:rFonts w:asciiTheme="majorBidi" w:eastAsiaTheme="minorHAnsi" w:hAnsiTheme="majorBidi" w:cstheme="majorBidi"/>
          <w:lang w:eastAsia="en-US"/>
        </w:rPr>
        <w:t xml:space="preserve"> hundred and </w:t>
      </w:r>
      <w:r w:rsidR="00500F61">
        <w:rPr>
          <w:rFonts w:asciiTheme="majorBidi" w:eastAsiaTheme="minorHAnsi" w:hAnsiTheme="majorBidi" w:cstheme="majorBidi"/>
          <w:lang w:eastAsia="en-US"/>
        </w:rPr>
        <w:t>forty eight</w:t>
      </w:r>
      <w:r w:rsidR="00C304AE" w:rsidRPr="00853DC9">
        <w:rPr>
          <w:rFonts w:asciiTheme="majorBidi" w:eastAsiaTheme="minorHAnsi" w:hAnsiTheme="majorBidi" w:cstheme="majorBidi"/>
          <w:lang w:eastAsia="en-US"/>
        </w:rPr>
        <w:t xml:space="preserve"> consecutive</w:t>
      </w:r>
      <w:r w:rsidR="005A7F00">
        <w:rPr>
          <w:rFonts w:asciiTheme="majorBidi" w:eastAsiaTheme="minorHAnsi" w:hAnsiTheme="majorBidi" w:cstheme="majorBidi"/>
          <w:lang w:eastAsia="en-US"/>
        </w:rPr>
        <w:t xml:space="preserve"> </w:t>
      </w:r>
      <w:r w:rsidR="000351B3">
        <w:rPr>
          <w:rFonts w:asciiTheme="majorBidi" w:eastAsiaTheme="minorHAnsi" w:hAnsiTheme="majorBidi" w:cstheme="majorBidi"/>
          <w:lang w:eastAsia="en-US"/>
        </w:rPr>
        <w:t xml:space="preserve">adult </w:t>
      </w:r>
      <w:r w:rsidRPr="00853DC9">
        <w:rPr>
          <w:rFonts w:asciiTheme="majorBidi" w:eastAsiaTheme="minorHAnsi" w:hAnsiTheme="majorBidi" w:cstheme="majorBidi"/>
          <w:lang w:eastAsia="en-US"/>
        </w:rPr>
        <w:t xml:space="preserve">patients </w:t>
      </w:r>
      <w:r w:rsidR="00F00DB9" w:rsidRPr="00853DC9">
        <w:rPr>
          <w:rFonts w:asciiTheme="majorBidi" w:eastAsiaTheme="minorHAnsi" w:hAnsiTheme="majorBidi" w:cstheme="majorBidi"/>
          <w:lang w:eastAsia="en-US"/>
        </w:rPr>
        <w:t xml:space="preserve">who </w:t>
      </w:r>
      <w:r w:rsidRPr="00853DC9">
        <w:rPr>
          <w:rFonts w:asciiTheme="majorBidi" w:eastAsiaTheme="minorHAnsi" w:hAnsiTheme="majorBidi" w:cstheme="majorBidi"/>
          <w:lang w:eastAsia="en-US"/>
        </w:rPr>
        <w:t xml:space="preserve">had mitral valve replacement with mechanical prosthetic valve </w:t>
      </w:r>
      <w:r w:rsidR="00F00DB9" w:rsidRPr="00853DC9">
        <w:rPr>
          <w:rFonts w:asciiTheme="majorBidi" w:eastAsiaTheme="minorHAnsi" w:hAnsiTheme="majorBidi" w:cstheme="majorBidi"/>
          <w:lang w:eastAsia="en-US"/>
        </w:rPr>
        <w:t>at Sohag</w:t>
      </w:r>
      <w:r w:rsidR="005A7F00">
        <w:rPr>
          <w:rFonts w:asciiTheme="majorBidi" w:eastAsiaTheme="minorHAnsi" w:hAnsiTheme="majorBidi" w:cstheme="majorBidi"/>
          <w:lang w:eastAsia="en-US"/>
        </w:rPr>
        <w:t xml:space="preserve"> </w:t>
      </w:r>
      <w:r w:rsidR="006B3376">
        <w:rPr>
          <w:rFonts w:asciiTheme="majorBidi" w:eastAsiaTheme="minorHAnsi" w:hAnsiTheme="majorBidi" w:cstheme="majorBidi"/>
          <w:lang w:eastAsia="en-US"/>
        </w:rPr>
        <w:t>U</w:t>
      </w:r>
      <w:r w:rsidR="00F00DB9" w:rsidRPr="00853DC9">
        <w:rPr>
          <w:rFonts w:asciiTheme="majorBidi" w:eastAsiaTheme="minorHAnsi" w:hAnsiTheme="majorBidi" w:cstheme="majorBidi"/>
          <w:lang w:eastAsia="en-US"/>
        </w:rPr>
        <w:t xml:space="preserve">niversity </w:t>
      </w:r>
      <w:r w:rsidR="006B3376">
        <w:rPr>
          <w:rFonts w:asciiTheme="majorBidi" w:eastAsiaTheme="minorHAnsi" w:hAnsiTheme="majorBidi" w:cstheme="majorBidi"/>
          <w:lang w:eastAsia="en-US"/>
        </w:rPr>
        <w:t>H</w:t>
      </w:r>
      <w:r w:rsidR="00F00DB9" w:rsidRPr="00853DC9">
        <w:rPr>
          <w:rFonts w:asciiTheme="majorBidi" w:eastAsiaTheme="minorHAnsi" w:hAnsiTheme="majorBidi" w:cstheme="majorBidi"/>
          <w:lang w:eastAsia="en-US"/>
        </w:rPr>
        <w:t xml:space="preserve">ospital </w:t>
      </w:r>
      <w:r w:rsidR="0036370A">
        <w:rPr>
          <w:rFonts w:asciiTheme="majorBidi" w:eastAsiaTheme="minorHAnsi" w:hAnsiTheme="majorBidi" w:cstheme="majorBidi"/>
          <w:lang w:eastAsia="en-US"/>
        </w:rPr>
        <w:t>between</w:t>
      </w:r>
      <w:r w:rsidRPr="00853DC9">
        <w:rPr>
          <w:rFonts w:asciiTheme="majorBidi" w:eastAsiaTheme="minorHAnsi" w:hAnsiTheme="majorBidi" w:cstheme="majorBidi"/>
          <w:lang w:eastAsia="en-US"/>
        </w:rPr>
        <w:t xml:space="preserve"> March 2006 to June 2011</w:t>
      </w:r>
      <w:r w:rsidR="00F00DB9" w:rsidRPr="00853DC9">
        <w:rPr>
          <w:rFonts w:asciiTheme="majorBidi" w:eastAsiaTheme="minorHAnsi" w:hAnsiTheme="majorBidi" w:cstheme="majorBidi"/>
          <w:lang w:eastAsia="en-US"/>
        </w:rPr>
        <w:t xml:space="preserve"> were </w:t>
      </w:r>
      <w:r w:rsidR="006B3376">
        <w:rPr>
          <w:rFonts w:asciiTheme="majorBidi" w:eastAsiaTheme="minorHAnsi" w:hAnsiTheme="majorBidi" w:cstheme="majorBidi"/>
          <w:lang w:eastAsia="en-US"/>
        </w:rPr>
        <w:t>included</w:t>
      </w:r>
      <w:r w:rsidR="00F00DB9" w:rsidRPr="00853DC9">
        <w:rPr>
          <w:rFonts w:asciiTheme="majorBidi" w:eastAsiaTheme="minorHAnsi" w:hAnsiTheme="majorBidi" w:cstheme="majorBidi"/>
          <w:lang w:eastAsia="en-US"/>
        </w:rPr>
        <w:t xml:space="preserve"> in the study</w:t>
      </w:r>
      <w:r w:rsidRPr="00853DC9">
        <w:rPr>
          <w:rFonts w:asciiTheme="majorBidi" w:eastAsiaTheme="minorHAnsi" w:hAnsiTheme="majorBidi" w:cstheme="majorBidi"/>
          <w:lang w:eastAsia="en-US"/>
        </w:rPr>
        <w:t xml:space="preserve">. </w:t>
      </w:r>
      <w:r w:rsidR="00F00DB9" w:rsidRPr="00853DC9">
        <w:rPr>
          <w:rFonts w:asciiTheme="majorBidi" w:eastAsiaTheme="minorHAnsi" w:hAnsiTheme="majorBidi" w:cstheme="majorBidi"/>
          <w:lang w:eastAsia="en-US"/>
        </w:rPr>
        <w:t>All patients were operated b</w:t>
      </w:r>
      <w:r w:rsidR="0036370A">
        <w:rPr>
          <w:rFonts w:asciiTheme="majorBidi" w:eastAsiaTheme="minorHAnsi" w:hAnsiTheme="majorBidi" w:cstheme="majorBidi"/>
          <w:lang w:eastAsia="en-US"/>
        </w:rPr>
        <w:t xml:space="preserve">y </w:t>
      </w:r>
      <w:r w:rsidR="006B3376">
        <w:rPr>
          <w:rFonts w:asciiTheme="majorBidi" w:eastAsiaTheme="minorHAnsi" w:hAnsiTheme="majorBidi" w:cstheme="majorBidi"/>
          <w:lang w:eastAsia="en-US"/>
        </w:rPr>
        <w:t>single</w:t>
      </w:r>
      <w:r w:rsidR="0036370A">
        <w:rPr>
          <w:rFonts w:asciiTheme="majorBidi" w:eastAsiaTheme="minorHAnsi" w:hAnsiTheme="majorBidi" w:cstheme="majorBidi"/>
          <w:lang w:eastAsia="en-US"/>
        </w:rPr>
        <w:t xml:space="preserve"> team of cardiac surgeons and anesthesiologists</w:t>
      </w:r>
      <w:r w:rsidR="006B3376">
        <w:rPr>
          <w:rFonts w:asciiTheme="majorBidi" w:eastAsiaTheme="minorHAnsi" w:hAnsiTheme="majorBidi" w:cstheme="majorBidi"/>
          <w:lang w:eastAsia="en-US"/>
        </w:rPr>
        <w:t xml:space="preserve"> and followed up regularl</w:t>
      </w:r>
      <w:r w:rsidR="00AD3B94">
        <w:rPr>
          <w:rFonts w:asciiTheme="majorBidi" w:eastAsiaTheme="minorHAnsi" w:hAnsiTheme="majorBidi" w:cstheme="majorBidi"/>
          <w:lang w:eastAsia="en-US"/>
        </w:rPr>
        <w:t>y</w:t>
      </w:r>
      <w:r w:rsidR="006B3376">
        <w:rPr>
          <w:rFonts w:asciiTheme="majorBidi" w:eastAsiaTheme="minorHAnsi" w:hAnsiTheme="majorBidi" w:cstheme="majorBidi"/>
          <w:lang w:eastAsia="en-US"/>
        </w:rPr>
        <w:t xml:space="preserve"> for at least three months postoperatively</w:t>
      </w:r>
      <w:r w:rsidR="00F00DB9" w:rsidRPr="00853DC9">
        <w:rPr>
          <w:rFonts w:asciiTheme="majorBidi" w:eastAsiaTheme="minorHAnsi" w:hAnsiTheme="majorBidi" w:cstheme="majorBidi"/>
          <w:lang w:eastAsia="en-US"/>
        </w:rPr>
        <w:t>. Data were extracted from prospectively collected database. M</w:t>
      </w:r>
      <w:r w:rsidRPr="00853DC9">
        <w:rPr>
          <w:rFonts w:asciiTheme="majorBidi" w:eastAsiaTheme="minorHAnsi" w:hAnsiTheme="majorBidi" w:cstheme="majorBidi"/>
          <w:lang w:eastAsia="en-US"/>
        </w:rPr>
        <w:t xml:space="preserve">orbidity and mortality </w:t>
      </w:r>
      <w:r w:rsidR="00F00DB9" w:rsidRPr="00853DC9">
        <w:rPr>
          <w:rFonts w:asciiTheme="majorBidi" w:eastAsiaTheme="minorHAnsi" w:hAnsiTheme="majorBidi" w:cstheme="majorBidi"/>
          <w:lang w:eastAsia="en-US"/>
        </w:rPr>
        <w:t xml:space="preserve">were reported </w:t>
      </w:r>
      <w:r w:rsidRPr="00853DC9">
        <w:rPr>
          <w:rFonts w:asciiTheme="majorBidi" w:eastAsiaTheme="minorHAnsi" w:hAnsiTheme="majorBidi" w:cstheme="majorBidi"/>
          <w:lang w:eastAsia="en-US"/>
        </w:rPr>
        <w:t xml:space="preserve">according </w:t>
      </w:r>
      <w:r w:rsidR="008639BA" w:rsidRPr="00853DC9">
        <w:rPr>
          <w:rFonts w:asciiTheme="majorBidi" w:eastAsiaTheme="minorHAnsi" w:hAnsiTheme="majorBidi" w:cstheme="majorBidi"/>
          <w:lang w:eastAsia="en-US"/>
        </w:rPr>
        <w:t xml:space="preserve">to </w:t>
      </w:r>
      <w:r w:rsidR="00500F61">
        <w:rPr>
          <w:rFonts w:asciiTheme="majorBidi" w:eastAsiaTheme="minorHAnsi" w:hAnsiTheme="majorBidi" w:cstheme="majorBidi"/>
          <w:lang w:eastAsia="en-US"/>
        </w:rPr>
        <w:t>internationally standardized</w:t>
      </w:r>
      <w:r w:rsidR="008639BA" w:rsidRPr="00853DC9">
        <w:rPr>
          <w:rFonts w:asciiTheme="majorBidi" w:eastAsiaTheme="minorHAnsi" w:hAnsiTheme="majorBidi" w:cstheme="majorBidi"/>
          <w:lang w:eastAsia="en-US"/>
        </w:rPr>
        <w:t xml:space="preserve"> guidelines.</w:t>
      </w:r>
    </w:p>
    <w:p w:rsidR="00853DC9" w:rsidRPr="00853DC9" w:rsidRDefault="00853DC9" w:rsidP="00841D93">
      <w:pPr>
        <w:autoSpaceDE w:val="0"/>
        <w:autoSpaceDN w:val="0"/>
        <w:adjustRightInd w:val="0"/>
        <w:spacing w:before="120"/>
        <w:ind w:right="-341"/>
        <w:jc w:val="both"/>
        <w:rPr>
          <w:rFonts w:asciiTheme="majorBidi" w:eastAsiaTheme="minorHAnsi" w:hAnsiTheme="majorBidi" w:cstheme="majorBidi"/>
          <w:lang w:eastAsia="en-US"/>
        </w:rPr>
      </w:pPr>
      <w:r w:rsidRPr="00853DC9">
        <w:rPr>
          <w:rFonts w:asciiTheme="majorBidi" w:eastAsiaTheme="minorHAnsi" w:hAnsiTheme="majorBidi" w:cstheme="majorBidi"/>
          <w:b/>
          <w:bCs/>
          <w:lang w:eastAsia="en-US"/>
        </w:rPr>
        <w:t>Results:</w:t>
      </w:r>
      <w:r w:rsidRPr="00853DC9">
        <w:rPr>
          <w:rFonts w:asciiTheme="majorBidi" w:eastAsiaTheme="minorHAnsi" w:hAnsiTheme="majorBidi" w:cstheme="majorBidi"/>
          <w:lang w:eastAsia="en-US"/>
        </w:rPr>
        <w:t xml:space="preserve"> The predominant lesions were</w:t>
      </w:r>
      <w:r w:rsidR="00DA5094">
        <w:rPr>
          <w:rFonts w:asciiTheme="majorBidi" w:eastAsiaTheme="minorHAnsi" w:hAnsiTheme="majorBidi" w:cstheme="majorBidi"/>
          <w:lang w:eastAsia="en-US"/>
        </w:rPr>
        <w:t xml:space="preserve"> </w:t>
      </w:r>
      <w:r w:rsidR="00F84A80">
        <w:rPr>
          <w:rFonts w:asciiTheme="majorBidi" w:eastAsiaTheme="minorHAnsi" w:hAnsiTheme="majorBidi" w:cstheme="majorBidi"/>
          <w:lang w:eastAsia="en-US"/>
        </w:rPr>
        <w:t xml:space="preserve">mitral </w:t>
      </w:r>
      <w:r w:rsidRPr="00853DC9">
        <w:rPr>
          <w:rFonts w:asciiTheme="majorBidi" w:eastAsiaTheme="minorHAnsi" w:hAnsiTheme="majorBidi" w:cstheme="majorBidi"/>
          <w:lang w:eastAsia="en-US"/>
        </w:rPr>
        <w:t>stenosis in 10</w:t>
      </w:r>
      <w:r w:rsidR="00500F61">
        <w:rPr>
          <w:rFonts w:asciiTheme="majorBidi" w:eastAsiaTheme="minorHAnsi" w:hAnsiTheme="majorBidi" w:cstheme="majorBidi"/>
          <w:lang w:eastAsia="en-US"/>
        </w:rPr>
        <w:t>4</w:t>
      </w:r>
      <w:r w:rsidRPr="00853DC9">
        <w:rPr>
          <w:rFonts w:asciiTheme="majorBidi" w:eastAsiaTheme="minorHAnsi" w:hAnsiTheme="majorBidi" w:cstheme="majorBidi"/>
          <w:lang w:eastAsia="en-US"/>
        </w:rPr>
        <w:t>, regurgitation in 50 and mixed in 9</w:t>
      </w:r>
      <w:r w:rsidR="00500F61">
        <w:rPr>
          <w:rFonts w:asciiTheme="majorBidi" w:eastAsiaTheme="minorHAnsi" w:hAnsiTheme="majorBidi" w:cstheme="majorBidi"/>
          <w:lang w:eastAsia="en-US"/>
        </w:rPr>
        <w:t>4</w:t>
      </w:r>
      <w:r w:rsidRPr="00853DC9">
        <w:rPr>
          <w:rFonts w:asciiTheme="majorBidi" w:eastAsiaTheme="minorHAnsi" w:hAnsiTheme="majorBidi" w:cstheme="majorBidi"/>
          <w:lang w:eastAsia="en-US"/>
        </w:rPr>
        <w:t xml:space="preserve"> patients (42%, 20% and 38%, respectively). </w:t>
      </w:r>
      <w:r w:rsidR="00731048">
        <w:rPr>
          <w:rFonts w:asciiTheme="majorBidi" w:eastAsiaTheme="minorHAnsi" w:hAnsiTheme="majorBidi" w:cstheme="majorBidi"/>
          <w:lang w:eastAsia="en-US"/>
        </w:rPr>
        <w:t>Atrial fibrillation (</w:t>
      </w:r>
      <w:r w:rsidR="00731048" w:rsidRPr="00853DC9">
        <w:rPr>
          <w:rFonts w:asciiTheme="majorBidi" w:eastAsiaTheme="minorHAnsi" w:hAnsiTheme="majorBidi" w:cstheme="majorBidi"/>
          <w:lang w:eastAsia="en-US"/>
        </w:rPr>
        <w:t>AF</w:t>
      </w:r>
      <w:r w:rsidR="00731048">
        <w:rPr>
          <w:rFonts w:asciiTheme="majorBidi" w:eastAsiaTheme="minorHAnsi" w:hAnsiTheme="majorBidi" w:cstheme="majorBidi"/>
          <w:lang w:eastAsia="en-US"/>
        </w:rPr>
        <w:t>),left atrial</w:t>
      </w:r>
      <w:r w:rsidR="00731048" w:rsidRPr="00853DC9">
        <w:rPr>
          <w:rFonts w:asciiTheme="majorBidi" w:eastAsiaTheme="minorHAnsi" w:hAnsiTheme="majorBidi" w:cstheme="majorBidi"/>
          <w:lang w:eastAsia="en-US"/>
        </w:rPr>
        <w:t xml:space="preserve"> thrombus </w:t>
      </w:r>
      <w:r w:rsidR="00731048">
        <w:rPr>
          <w:rFonts w:asciiTheme="majorBidi" w:eastAsiaTheme="minorHAnsi" w:hAnsiTheme="majorBidi" w:cstheme="majorBidi"/>
          <w:lang w:eastAsia="en-US"/>
        </w:rPr>
        <w:t>and h</w:t>
      </w:r>
      <w:r w:rsidR="00731048" w:rsidRPr="00853DC9">
        <w:rPr>
          <w:rFonts w:asciiTheme="majorBidi" w:eastAsiaTheme="minorHAnsi" w:hAnsiTheme="majorBidi" w:cstheme="majorBidi"/>
          <w:lang w:eastAsia="en-US"/>
        </w:rPr>
        <w:t xml:space="preserve">istory of cerebrovascular stroke </w:t>
      </w:r>
      <w:r w:rsidR="00731048">
        <w:rPr>
          <w:rFonts w:asciiTheme="majorBidi" w:eastAsiaTheme="minorHAnsi" w:hAnsiTheme="majorBidi" w:cstheme="majorBidi"/>
          <w:lang w:eastAsia="en-US"/>
        </w:rPr>
        <w:t>were reported</w:t>
      </w:r>
      <w:r w:rsidR="00731048" w:rsidRPr="00853DC9">
        <w:rPr>
          <w:rFonts w:asciiTheme="majorBidi" w:eastAsiaTheme="minorHAnsi" w:hAnsiTheme="majorBidi" w:cstheme="majorBidi"/>
          <w:lang w:eastAsia="en-US"/>
        </w:rPr>
        <w:t>166</w:t>
      </w:r>
      <w:r w:rsidR="00731048">
        <w:rPr>
          <w:rFonts w:asciiTheme="majorBidi" w:eastAsiaTheme="minorHAnsi" w:hAnsiTheme="majorBidi" w:cstheme="majorBidi"/>
          <w:lang w:eastAsia="en-US"/>
        </w:rPr>
        <w:t>,</w:t>
      </w:r>
      <w:r w:rsidR="00731048" w:rsidRPr="00853DC9">
        <w:rPr>
          <w:rFonts w:asciiTheme="majorBidi" w:eastAsiaTheme="minorHAnsi" w:hAnsiTheme="majorBidi" w:cstheme="majorBidi"/>
          <w:lang w:eastAsia="en-US"/>
        </w:rPr>
        <w:t xml:space="preserve"> 88 19 patient</w:t>
      </w:r>
      <w:r w:rsidR="00731048">
        <w:rPr>
          <w:rFonts w:asciiTheme="majorBidi" w:eastAsiaTheme="minorHAnsi" w:hAnsiTheme="majorBidi" w:cstheme="majorBidi"/>
          <w:lang w:eastAsia="en-US"/>
        </w:rPr>
        <w:t xml:space="preserve">s, respectively (66.8%, </w:t>
      </w:r>
      <w:r w:rsidR="00731048" w:rsidRPr="00853DC9">
        <w:rPr>
          <w:rFonts w:asciiTheme="majorBidi" w:eastAsiaTheme="minorHAnsi" w:hAnsiTheme="majorBidi" w:cstheme="majorBidi"/>
          <w:lang w:eastAsia="en-US"/>
        </w:rPr>
        <w:t>35.</w:t>
      </w:r>
      <w:r w:rsidR="00731048">
        <w:rPr>
          <w:rFonts w:asciiTheme="majorBidi" w:eastAsiaTheme="minorHAnsi" w:hAnsiTheme="majorBidi" w:cstheme="majorBidi"/>
          <w:lang w:eastAsia="en-US"/>
        </w:rPr>
        <w:t xml:space="preserve">5%, </w:t>
      </w:r>
      <w:r w:rsidR="00731048" w:rsidRPr="00853DC9">
        <w:rPr>
          <w:rFonts w:asciiTheme="majorBidi" w:eastAsiaTheme="minorHAnsi" w:hAnsiTheme="majorBidi" w:cstheme="majorBidi"/>
          <w:lang w:eastAsia="en-US"/>
        </w:rPr>
        <w:t>7.6%</w:t>
      </w:r>
      <w:r w:rsidR="00731048">
        <w:rPr>
          <w:rFonts w:asciiTheme="majorBidi" w:eastAsiaTheme="minorHAnsi" w:hAnsiTheme="majorBidi" w:cstheme="majorBidi"/>
          <w:lang w:eastAsia="en-US"/>
        </w:rPr>
        <w:t>, respectively</w:t>
      </w:r>
      <w:r w:rsidR="00731048" w:rsidRPr="00853DC9">
        <w:rPr>
          <w:rFonts w:asciiTheme="majorBidi" w:eastAsiaTheme="minorHAnsi" w:hAnsiTheme="majorBidi" w:cstheme="majorBidi"/>
          <w:lang w:eastAsia="en-US"/>
        </w:rPr>
        <w:t>). Mitral valve pathology was rheumatic in 221, degenerative in 8, endocarditis in 1</w:t>
      </w:r>
      <w:r w:rsidR="00731048">
        <w:rPr>
          <w:rFonts w:asciiTheme="majorBidi" w:eastAsiaTheme="minorHAnsi" w:hAnsiTheme="majorBidi" w:cstheme="majorBidi"/>
          <w:lang w:eastAsia="en-US"/>
        </w:rPr>
        <w:t>0</w:t>
      </w:r>
      <w:r w:rsidR="00731048" w:rsidRPr="00853DC9">
        <w:rPr>
          <w:rFonts w:asciiTheme="majorBidi" w:eastAsiaTheme="minorHAnsi" w:hAnsiTheme="majorBidi" w:cstheme="majorBidi"/>
          <w:lang w:eastAsia="en-US"/>
        </w:rPr>
        <w:t xml:space="preserve"> and prosthetic valve dysfunction in </w:t>
      </w:r>
      <w:r w:rsidR="00731048">
        <w:rPr>
          <w:rFonts w:asciiTheme="majorBidi" w:eastAsiaTheme="minorHAnsi" w:hAnsiTheme="majorBidi" w:cstheme="majorBidi"/>
          <w:lang w:eastAsia="en-US"/>
        </w:rPr>
        <w:t>9</w:t>
      </w:r>
      <w:r w:rsidR="00731048" w:rsidRPr="00853DC9">
        <w:rPr>
          <w:rFonts w:asciiTheme="majorBidi" w:eastAsiaTheme="minorHAnsi" w:hAnsiTheme="majorBidi" w:cstheme="majorBidi"/>
          <w:lang w:eastAsia="en-US"/>
        </w:rPr>
        <w:t xml:space="preserve"> patients (8</w:t>
      </w:r>
      <w:r w:rsidR="00731048">
        <w:rPr>
          <w:rFonts w:asciiTheme="majorBidi" w:eastAsiaTheme="minorHAnsi" w:hAnsiTheme="majorBidi" w:cstheme="majorBidi"/>
          <w:lang w:eastAsia="en-US"/>
        </w:rPr>
        <w:t>9</w:t>
      </w:r>
      <w:r w:rsidR="00731048" w:rsidRPr="00853DC9">
        <w:rPr>
          <w:rFonts w:asciiTheme="majorBidi" w:eastAsiaTheme="minorHAnsi" w:hAnsiTheme="majorBidi" w:cstheme="majorBidi"/>
          <w:lang w:eastAsia="en-US"/>
        </w:rPr>
        <w:t>.</w:t>
      </w:r>
      <w:r w:rsidR="00731048">
        <w:rPr>
          <w:rFonts w:asciiTheme="majorBidi" w:eastAsiaTheme="minorHAnsi" w:hAnsiTheme="majorBidi" w:cstheme="majorBidi"/>
          <w:lang w:eastAsia="en-US"/>
        </w:rPr>
        <w:t>1</w:t>
      </w:r>
      <w:r w:rsidR="00731048" w:rsidRPr="00853DC9">
        <w:rPr>
          <w:rFonts w:asciiTheme="majorBidi" w:eastAsiaTheme="minorHAnsi" w:hAnsiTheme="majorBidi" w:cstheme="majorBidi"/>
          <w:lang w:eastAsia="en-US"/>
        </w:rPr>
        <w:t>%, 3.</w:t>
      </w:r>
      <w:r w:rsidR="00731048">
        <w:rPr>
          <w:rFonts w:asciiTheme="majorBidi" w:eastAsiaTheme="minorHAnsi" w:hAnsiTheme="majorBidi" w:cstheme="majorBidi"/>
          <w:lang w:eastAsia="en-US"/>
        </w:rPr>
        <w:t>2</w:t>
      </w:r>
      <w:r w:rsidR="00731048" w:rsidRPr="00853DC9">
        <w:rPr>
          <w:rFonts w:asciiTheme="majorBidi" w:eastAsiaTheme="minorHAnsi" w:hAnsiTheme="majorBidi" w:cstheme="majorBidi"/>
          <w:lang w:eastAsia="en-US"/>
        </w:rPr>
        <w:t>%, 4.</w:t>
      </w:r>
      <w:r w:rsidR="00731048">
        <w:rPr>
          <w:rFonts w:asciiTheme="majorBidi" w:eastAsiaTheme="minorHAnsi" w:hAnsiTheme="majorBidi" w:cstheme="majorBidi"/>
          <w:lang w:eastAsia="en-US"/>
        </w:rPr>
        <w:t>0</w:t>
      </w:r>
      <w:r w:rsidR="00731048" w:rsidRPr="00853DC9">
        <w:rPr>
          <w:rFonts w:asciiTheme="majorBidi" w:eastAsiaTheme="minorHAnsi" w:hAnsiTheme="majorBidi" w:cstheme="majorBidi"/>
          <w:lang w:eastAsia="en-US"/>
        </w:rPr>
        <w:t>% and 3.6% respectively).</w:t>
      </w:r>
      <w:r w:rsidR="005A7F00">
        <w:rPr>
          <w:rFonts w:asciiTheme="majorBidi" w:eastAsiaTheme="minorHAnsi" w:hAnsiTheme="majorBidi" w:cstheme="majorBidi"/>
          <w:lang w:eastAsia="en-US"/>
        </w:rPr>
        <w:t xml:space="preserve"> </w:t>
      </w:r>
      <w:r w:rsidRPr="00853DC9">
        <w:rPr>
          <w:rFonts w:asciiTheme="majorBidi" w:eastAsiaTheme="minorHAnsi" w:hAnsiTheme="majorBidi" w:cstheme="majorBidi"/>
          <w:lang w:eastAsia="en-US"/>
        </w:rPr>
        <w:t>NYHA</w:t>
      </w:r>
      <w:r w:rsidR="00513AAB">
        <w:rPr>
          <w:rFonts w:asciiTheme="majorBidi" w:eastAsiaTheme="minorHAnsi" w:hAnsiTheme="majorBidi" w:cstheme="majorBidi"/>
          <w:lang w:eastAsia="en-US"/>
        </w:rPr>
        <w:t xml:space="preserve"> (New </w:t>
      </w:r>
      <w:r w:rsidR="00731048">
        <w:rPr>
          <w:rFonts w:asciiTheme="majorBidi" w:eastAsiaTheme="minorHAnsi" w:hAnsiTheme="majorBidi" w:cstheme="majorBidi"/>
          <w:lang w:eastAsia="en-US"/>
        </w:rPr>
        <w:t>York</w:t>
      </w:r>
      <w:r w:rsidR="005A7F00">
        <w:rPr>
          <w:rFonts w:asciiTheme="majorBidi" w:eastAsiaTheme="minorHAnsi" w:hAnsiTheme="majorBidi" w:cstheme="majorBidi"/>
          <w:lang w:eastAsia="en-US"/>
        </w:rPr>
        <w:t xml:space="preserve"> </w:t>
      </w:r>
      <w:r w:rsidR="00731048">
        <w:rPr>
          <w:rFonts w:asciiTheme="majorBidi" w:eastAsiaTheme="minorHAnsi" w:hAnsiTheme="majorBidi" w:cstheme="majorBidi"/>
          <w:lang w:eastAsia="en-US"/>
        </w:rPr>
        <w:t>Heart</w:t>
      </w:r>
      <w:r w:rsidR="00513AAB">
        <w:rPr>
          <w:rFonts w:asciiTheme="majorBidi" w:eastAsiaTheme="minorHAnsi" w:hAnsiTheme="majorBidi" w:cstheme="majorBidi"/>
          <w:lang w:eastAsia="en-US"/>
        </w:rPr>
        <w:t xml:space="preserve"> Association)</w:t>
      </w:r>
      <w:r w:rsidR="005A7F00">
        <w:rPr>
          <w:rFonts w:asciiTheme="majorBidi" w:eastAsiaTheme="minorHAnsi" w:hAnsiTheme="majorBidi" w:cstheme="majorBidi"/>
          <w:lang w:eastAsia="en-US"/>
        </w:rPr>
        <w:t xml:space="preserve"> </w:t>
      </w:r>
      <w:r w:rsidR="00731048">
        <w:rPr>
          <w:rFonts w:asciiTheme="majorBidi" w:eastAsiaTheme="minorHAnsi" w:hAnsiTheme="majorBidi" w:cstheme="majorBidi"/>
          <w:lang w:eastAsia="en-US"/>
        </w:rPr>
        <w:t>class</w:t>
      </w:r>
      <w:r w:rsidRPr="00853DC9">
        <w:rPr>
          <w:rFonts w:asciiTheme="majorBidi" w:eastAsiaTheme="minorHAnsi" w:hAnsiTheme="majorBidi" w:cstheme="majorBidi"/>
          <w:lang w:eastAsia="en-US"/>
        </w:rPr>
        <w:t xml:space="preserve"> III </w:t>
      </w:r>
      <w:r w:rsidR="00731048">
        <w:rPr>
          <w:rFonts w:asciiTheme="majorBidi" w:eastAsiaTheme="minorHAnsi" w:hAnsiTheme="majorBidi" w:cstheme="majorBidi"/>
          <w:lang w:eastAsia="en-US"/>
        </w:rPr>
        <w:t>pre</w:t>
      </w:r>
      <w:r w:rsidR="00DA5094">
        <w:rPr>
          <w:rFonts w:asciiTheme="majorBidi" w:eastAsiaTheme="minorHAnsi" w:hAnsiTheme="majorBidi" w:cstheme="majorBidi"/>
          <w:lang w:eastAsia="en-US"/>
        </w:rPr>
        <w:t>d</w:t>
      </w:r>
      <w:r w:rsidR="00731048">
        <w:rPr>
          <w:rFonts w:asciiTheme="majorBidi" w:eastAsiaTheme="minorHAnsi" w:hAnsiTheme="majorBidi" w:cstheme="majorBidi"/>
          <w:lang w:eastAsia="en-US"/>
        </w:rPr>
        <w:t>ominated</w:t>
      </w:r>
      <w:r w:rsidRPr="00853DC9">
        <w:rPr>
          <w:rFonts w:asciiTheme="majorBidi" w:eastAsiaTheme="minorHAnsi" w:hAnsiTheme="majorBidi" w:cstheme="majorBidi"/>
          <w:lang w:eastAsia="en-US"/>
        </w:rPr>
        <w:t xml:space="preserve"> (56.</w:t>
      </w:r>
      <w:r w:rsidR="00500F61">
        <w:rPr>
          <w:rFonts w:asciiTheme="majorBidi" w:eastAsiaTheme="minorHAnsi" w:hAnsiTheme="majorBidi" w:cstheme="majorBidi"/>
          <w:lang w:eastAsia="en-US"/>
        </w:rPr>
        <w:t>9</w:t>
      </w:r>
      <w:r w:rsidR="00731048">
        <w:rPr>
          <w:rFonts w:asciiTheme="majorBidi" w:eastAsiaTheme="minorHAnsi" w:hAnsiTheme="majorBidi" w:cstheme="majorBidi"/>
          <w:lang w:eastAsia="en-US"/>
        </w:rPr>
        <w:t>%</w:t>
      </w:r>
      <w:r w:rsidRPr="00853DC9">
        <w:rPr>
          <w:rFonts w:asciiTheme="majorBidi" w:eastAsiaTheme="minorHAnsi" w:hAnsiTheme="majorBidi" w:cstheme="majorBidi"/>
          <w:lang w:eastAsia="en-US"/>
        </w:rPr>
        <w:t>).</w:t>
      </w:r>
      <w:r w:rsidR="005A7F00">
        <w:rPr>
          <w:rFonts w:asciiTheme="majorBidi" w:eastAsiaTheme="minorHAnsi" w:hAnsiTheme="majorBidi" w:cstheme="majorBidi"/>
          <w:lang w:eastAsia="en-US"/>
        </w:rPr>
        <w:t xml:space="preserve"> </w:t>
      </w:r>
      <w:r w:rsidR="00731048" w:rsidRPr="00853DC9">
        <w:rPr>
          <w:rFonts w:asciiTheme="majorBidi" w:eastAsiaTheme="minorHAnsi" w:hAnsiTheme="majorBidi" w:cstheme="majorBidi"/>
          <w:lang w:eastAsia="en-US"/>
        </w:rPr>
        <w:t xml:space="preserve">Mitral valve replacement </w:t>
      </w:r>
      <w:r w:rsidR="00731048">
        <w:rPr>
          <w:rFonts w:asciiTheme="majorBidi" w:eastAsiaTheme="minorHAnsi" w:hAnsiTheme="majorBidi" w:cstheme="majorBidi"/>
          <w:lang w:eastAsia="en-US"/>
        </w:rPr>
        <w:t>was carried out in all patients and with concomitant t</w:t>
      </w:r>
      <w:r w:rsidR="00731048" w:rsidRPr="00853DC9">
        <w:rPr>
          <w:rFonts w:asciiTheme="majorBidi" w:eastAsiaTheme="minorHAnsi" w:hAnsiTheme="majorBidi" w:cstheme="majorBidi"/>
          <w:lang w:eastAsia="en-US"/>
        </w:rPr>
        <w:t xml:space="preserve">ricuspid </w:t>
      </w:r>
      <w:r w:rsidR="00731048">
        <w:rPr>
          <w:rFonts w:asciiTheme="majorBidi" w:eastAsiaTheme="minorHAnsi" w:hAnsiTheme="majorBidi" w:cstheme="majorBidi"/>
          <w:lang w:eastAsia="en-US"/>
        </w:rPr>
        <w:t>annuloplasty</w:t>
      </w:r>
      <w:r w:rsidR="00731048" w:rsidRPr="00853DC9">
        <w:rPr>
          <w:rFonts w:asciiTheme="majorBidi" w:eastAsiaTheme="minorHAnsi" w:hAnsiTheme="majorBidi" w:cstheme="majorBidi"/>
          <w:lang w:eastAsia="en-US"/>
        </w:rPr>
        <w:t xml:space="preserve"> in 7</w:t>
      </w:r>
      <w:r w:rsidR="00731048">
        <w:rPr>
          <w:rFonts w:asciiTheme="majorBidi" w:eastAsiaTheme="minorHAnsi" w:hAnsiTheme="majorBidi" w:cstheme="majorBidi"/>
          <w:lang w:eastAsia="en-US"/>
        </w:rPr>
        <w:t>2</w:t>
      </w:r>
      <w:r w:rsidR="00731048" w:rsidRPr="00853DC9">
        <w:rPr>
          <w:rFonts w:asciiTheme="majorBidi" w:eastAsiaTheme="minorHAnsi" w:hAnsiTheme="majorBidi" w:cstheme="majorBidi"/>
          <w:lang w:eastAsia="en-US"/>
        </w:rPr>
        <w:t xml:space="preserve"> patients (2</w:t>
      </w:r>
      <w:r w:rsidR="00731048">
        <w:rPr>
          <w:rFonts w:asciiTheme="majorBidi" w:eastAsiaTheme="minorHAnsi" w:hAnsiTheme="majorBidi" w:cstheme="majorBidi"/>
          <w:lang w:eastAsia="en-US"/>
        </w:rPr>
        <w:t>9</w:t>
      </w:r>
      <w:r w:rsidR="00731048" w:rsidRPr="00853DC9">
        <w:rPr>
          <w:rFonts w:asciiTheme="majorBidi" w:eastAsiaTheme="minorHAnsi" w:hAnsiTheme="majorBidi" w:cstheme="majorBidi"/>
          <w:lang w:eastAsia="en-US"/>
        </w:rPr>
        <w:t>%).</w:t>
      </w:r>
      <w:r w:rsidR="00FA1BC4">
        <w:rPr>
          <w:rFonts w:asciiTheme="majorBidi" w:eastAsiaTheme="minorHAnsi" w:hAnsiTheme="majorBidi" w:cstheme="majorBidi"/>
          <w:lang w:eastAsia="en-US"/>
        </w:rPr>
        <w:t xml:space="preserve"> Early mortality occurred in 24 patients (9.7%).</w:t>
      </w:r>
      <w:r w:rsidR="00B83D9A">
        <w:rPr>
          <w:rFonts w:asciiTheme="majorBidi" w:eastAsiaTheme="minorHAnsi" w:hAnsiTheme="majorBidi" w:cstheme="majorBidi"/>
          <w:lang w:eastAsia="en-US"/>
        </w:rPr>
        <w:t xml:space="preserve"> Early morbidity due to non-thromboembolic events was related mainly to pulmonary complications, </w:t>
      </w:r>
      <w:r w:rsidR="00DA5094">
        <w:rPr>
          <w:rFonts w:asciiTheme="majorBidi" w:eastAsiaTheme="minorHAnsi" w:hAnsiTheme="majorBidi" w:cstheme="majorBidi"/>
          <w:lang w:eastAsia="en-US"/>
        </w:rPr>
        <w:t>S</w:t>
      </w:r>
      <w:r w:rsidR="00B83D9A">
        <w:rPr>
          <w:rFonts w:asciiTheme="majorBidi" w:eastAsiaTheme="minorHAnsi" w:hAnsiTheme="majorBidi" w:cstheme="majorBidi"/>
          <w:lang w:eastAsia="en-US"/>
        </w:rPr>
        <w:t>t</w:t>
      </w:r>
      <w:r w:rsidR="00DA5094">
        <w:rPr>
          <w:rFonts w:asciiTheme="majorBidi" w:eastAsiaTheme="minorHAnsi" w:hAnsiTheme="majorBidi" w:cstheme="majorBidi"/>
          <w:lang w:eastAsia="en-US"/>
        </w:rPr>
        <w:t>er</w:t>
      </w:r>
      <w:r w:rsidR="00B83D9A">
        <w:rPr>
          <w:rFonts w:asciiTheme="majorBidi" w:eastAsiaTheme="minorHAnsi" w:hAnsiTheme="majorBidi" w:cstheme="majorBidi"/>
          <w:lang w:eastAsia="en-US"/>
        </w:rPr>
        <w:t xml:space="preserve">nal wound infection and mediastinal bleeding. A variety of thromboembolic complications including cerebral, retinal </w:t>
      </w:r>
      <w:r w:rsidR="009B009A">
        <w:rPr>
          <w:rFonts w:asciiTheme="majorBidi" w:eastAsiaTheme="minorHAnsi" w:hAnsiTheme="majorBidi" w:cstheme="majorBidi"/>
          <w:lang w:eastAsia="en-US"/>
        </w:rPr>
        <w:t>peripheral</w:t>
      </w:r>
      <w:r w:rsidR="00B83D9A">
        <w:rPr>
          <w:rFonts w:asciiTheme="majorBidi" w:eastAsiaTheme="minorHAnsi" w:hAnsiTheme="majorBidi" w:cstheme="majorBidi"/>
          <w:lang w:eastAsia="en-US"/>
        </w:rPr>
        <w:t xml:space="preserve"> vascular insults </w:t>
      </w:r>
      <w:r w:rsidR="009B009A">
        <w:rPr>
          <w:rFonts w:asciiTheme="majorBidi" w:eastAsiaTheme="minorHAnsi" w:hAnsiTheme="majorBidi" w:cstheme="majorBidi"/>
          <w:lang w:eastAsia="en-US"/>
        </w:rPr>
        <w:t xml:space="preserve">occurred in 23 patients (9.3%)and </w:t>
      </w:r>
      <w:r w:rsidR="00B83D9A">
        <w:rPr>
          <w:rFonts w:asciiTheme="majorBidi" w:eastAsiaTheme="minorHAnsi" w:hAnsiTheme="majorBidi" w:cstheme="majorBidi"/>
          <w:lang w:eastAsia="en-US"/>
        </w:rPr>
        <w:t>led t</w:t>
      </w:r>
      <w:r w:rsidR="009B009A">
        <w:rPr>
          <w:rFonts w:asciiTheme="majorBidi" w:eastAsiaTheme="minorHAnsi" w:hAnsiTheme="majorBidi" w:cstheme="majorBidi"/>
          <w:lang w:eastAsia="en-US"/>
        </w:rPr>
        <w:t>o residual deficits neurologic and visual field defects.</w:t>
      </w:r>
    </w:p>
    <w:p w:rsidR="0085552C" w:rsidRPr="00853DC9" w:rsidRDefault="0085552C" w:rsidP="00841D93">
      <w:pPr>
        <w:autoSpaceDE w:val="0"/>
        <w:autoSpaceDN w:val="0"/>
        <w:adjustRightInd w:val="0"/>
        <w:spacing w:before="120"/>
        <w:ind w:right="-341"/>
        <w:jc w:val="both"/>
        <w:rPr>
          <w:rFonts w:asciiTheme="majorBidi" w:eastAsiaTheme="minorHAnsi" w:hAnsiTheme="majorBidi" w:cstheme="majorBidi"/>
          <w:lang w:eastAsia="en-US"/>
        </w:rPr>
      </w:pPr>
      <w:r w:rsidRPr="00853DC9">
        <w:rPr>
          <w:rFonts w:asciiTheme="majorBidi" w:eastAsiaTheme="minorHAnsi" w:hAnsiTheme="majorBidi" w:cstheme="majorBidi"/>
          <w:b/>
          <w:bCs/>
          <w:lang w:eastAsia="en-US"/>
        </w:rPr>
        <w:t>Conclusion:</w:t>
      </w:r>
      <w:r w:rsidR="004C7C3A" w:rsidRPr="00853DC9">
        <w:rPr>
          <w:rFonts w:asciiTheme="majorBidi" w:eastAsiaTheme="minorHAnsi" w:hAnsiTheme="majorBidi" w:cstheme="majorBidi"/>
          <w:lang w:eastAsia="en-US"/>
        </w:rPr>
        <w:t>M</w:t>
      </w:r>
      <w:r w:rsidRPr="00853DC9">
        <w:rPr>
          <w:rFonts w:asciiTheme="majorBidi" w:eastAsiaTheme="minorHAnsi" w:hAnsiTheme="majorBidi" w:cstheme="majorBidi"/>
          <w:lang w:eastAsia="en-US"/>
        </w:rPr>
        <w:t xml:space="preserve">itral valve replacement with mechanical valve is the treatment of choice for many </w:t>
      </w:r>
      <w:r w:rsidR="00826DD1" w:rsidRPr="00853DC9">
        <w:rPr>
          <w:rFonts w:asciiTheme="majorBidi" w:eastAsiaTheme="minorHAnsi" w:hAnsiTheme="majorBidi" w:cstheme="majorBidi"/>
          <w:lang w:eastAsia="en-US"/>
        </w:rPr>
        <w:t>significant</w:t>
      </w:r>
      <w:r w:rsidRPr="00853DC9">
        <w:rPr>
          <w:rFonts w:asciiTheme="majorBidi" w:eastAsiaTheme="minorHAnsi" w:hAnsiTheme="majorBidi" w:cstheme="majorBidi"/>
          <w:lang w:eastAsia="en-US"/>
        </w:rPr>
        <w:t xml:space="preserve"> mitral valve lesions. Although life saving, it carries </w:t>
      </w:r>
      <w:r w:rsidR="009B009A">
        <w:rPr>
          <w:rFonts w:asciiTheme="majorBidi" w:eastAsiaTheme="minorHAnsi" w:hAnsiTheme="majorBidi" w:cstheme="majorBidi"/>
          <w:lang w:eastAsia="en-US"/>
        </w:rPr>
        <w:t>the</w:t>
      </w:r>
      <w:r w:rsidRPr="00853DC9">
        <w:rPr>
          <w:rFonts w:asciiTheme="majorBidi" w:eastAsiaTheme="minorHAnsi" w:hAnsiTheme="majorBidi" w:cstheme="majorBidi"/>
          <w:lang w:eastAsia="en-US"/>
        </w:rPr>
        <w:t xml:space="preserve"> risk of </w:t>
      </w:r>
      <w:r w:rsidR="009B009A">
        <w:rPr>
          <w:rFonts w:asciiTheme="majorBidi" w:eastAsiaTheme="minorHAnsi" w:hAnsiTheme="majorBidi" w:cstheme="majorBidi"/>
          <w:lang w:eastAsia="en-US"/>
        </w:rPr>
        <w:t>several</w:t>
      </w:r>
      <w:r w:rsidR="006E2712">
        <w:rPr>
          <w:rFonts w:asciiTheme="majorBidi" w:eastAsiaTheme="minorHAnsi" w:hAnsiTheme="majorBidi" w:cstheme="majorBidi"/>
          <w:lang w:eastAsia="en-US"/>
        </w:rPr>
        <w:t xml:space="preserve"> complications</w:t>
      </w:r>
      <w:r w:rsidRPr="00853DC9">
        <w:rPr>
          <w:rFonts w:asciiTheme="majorBidi" w:eastAsiaTheme="minorHAnsi" w:hAnsiTheme="majorBidi" w:cstheme="majorBidi"/>
          <w:lang w:eastAsia="en-US"/>
        </w:rPr>
        <w:t xml:space="preserve"> that can be avoided by </w:t>
      </w:r>
      <w:r w:rsidR="00513AAB">
        <w:rPr>
          <w:rFonts w:asciiTheme="majorBidi" w:eastAsiaTheme="minorHAnsi" w:hAnsiTheme="majorBidi" w:cstheme="majorBidi"/>
          <w:lang w:eastAsia="en-US"/>
        </w:rPr>
        <w:t>optimizing</w:t>
      </w:r>
      <w:r w:rsidRPr="00853DC9">
        <w:rPr>
          <w:rFonts w:asciiTheme="majorBidi" w:eastAsiaTheme="minorHAnsi" w:hAnsiTheme="majorBidi" w:cstheme="majorBidi"/>
          <w:lang w:eastAsia="en-US"/>
        </w:rPr>
        <w:t xml:space="preserve"> pre, intra and postoperative management.</w:t>
      </w:r>
    </w:p>
    <w:p w:rsidR="0085552C" w:rsidRPr="00853DC9" w:rsidRDefault="0085552C" w:rsidP="00841D93">
      <w:pPr>
        <w:autoSpaceDE w:val="0"/>
        <w:autoSpaceDN w:val="0"/>
        <w:adjustRightInd w:val="0"/>
        <w:spacing w:before="120"/>
        <w:ind w:right="-341"/>
        <w:rPr>
          <w:rFonts w:asciiTheme="majorBidi" w:eastAsiaTheme="minorHAnsi" w:hAnsiTheme="majorBidi" w:cstheme="majorBidi"/>
          <w:lang w:eastAsia="en-US"/>
        </w:rPr>
      </w:pPr>
      <w:r w:rsidRPr="00853DC9">
        <w:rPr>
          <w:rFonts w:asciiTheme="majorBidi" w:eastAsiaTheme="minorHAnsi" w:hAnsiTheme="majorBidi" w:cstheme="majorBidi"/>
          <w:b/>
          <w:bCs/>
          <w:lang w:eastAsia="en-US"/>
        </w:rPr>
        <w:t>Keywords:</w:t>
      </w:r>
      <w:r w:rsidRPr="00853DC9">
        <w:rPr>
          <w:rFonts w:asciiTheme="majorBidi" w:eastAsiaTheme="minorHAnsi" w:hAnsiTheme="majorBidi" w:cstheme="majorBidi"/>
          <w:lang w:eastAsia="en-US"/>
        </w:rPr>
        <w:t xml:space="preserve"> valve replacement, thrombosis, endocarditis, anticoagulants.</w:t>
      </w:r>
    </w:p>
    <w:p w:rsidR="0085552C" w:rsidRPr="00853DC9" w:rsidRDefault="009B009A" w:rsidP="00841D93">
      <w:pPr>
        <w:autoSpaceDE w:val="0"/>
        <w:autoSpaceDN w:val="0"/>
        <w:adjustRightInd w:val="0"/>
        <w:spacing w:before="120"/>
        <w:rPr>
          <w:rFonts w:asciiTheme="majorBidi" w:eastAsiaTheme="minorHAnsi" w:hAnsiTheme="majorBidi" w:cstheme="majorBidi"/>
          <w:lang w:eastAsia="en-US"/>
        </w:rPr>
      </w:pPr>
      <w:r>
        <w:rPr>
          <w:rFonts w:asciiTheme="majorBidi" w:eastAsiaTheme="minorHAnsi" w:hAnsiTheme="majorBidi" w:cstheme="majorBidi"/>
          <w:b/>
          <w:bCs/>
          <w:lang w:eastAsia="en-US"/>
        </w:rPr>
        <w:t>*</w:t>
      </w:r>
      <w:r w:rsidR="0085552C" w:rsidRPr="00853DC9">
        <w:rPr>
          <w:rFonts w:asciiTheme="majorBidi" w:eastAsiaTheme="minorHAnsi" w:hAnsiTheme="majorBidi" w:cstheme="majorBidi"/>
          <w:b/>
          <w:bCs/>
          <w:lang w:eastAsia="en-US"/>
        </w:rPr>
        <w:t>Corresponding</w:t>
      </w:r>
      <w:r>
        <w:rPr>
          <w:rFonts w:asciiTheme="majorBidi" w:eastAsiaTheme="minorHAnsi" w:hAnsiTheme="majorBidi" w:cstheme="majorBidi"/>
          <w:b/>
          <w:bCs/>
          <w:lang w:eastAsia="en-US"/>
        </w:rPr>
        <w:t xml:space="preserve"> author</w:t>
      </w:r>
      <w:r w:rsidR="0085552C" w:rsidRPr="00853DC9">
        <w:rPr>
          <w:rFonts w:asciiTheme="majorBidi" w:eastAsiaTheme="minorHAnsi" w:hAnsiTheme="majorBidi" w:cstheme="majorBidi"/>
          <w:b/>
          <w:bCs/>
          <w:lang w:eastAsia="en-US"/>
        </w:rPr>
        <w:t>:</w:t>
      </w:r>
      <w:r w:rsidR="0085552C" w:rsidRPr="00853DC9">
        <w:rPr>
          <w:rFonts w:asciiTheme="majorBidi" w:eastAsiaTheme="minorHAnsi" w:hAnsiTheme="majorBidi" w:cstheme="majorBidi"/>
          <w:lang w:eastAsia="en-US"/>
        </w:rPr>
        <w:t>Ayman</w:t>
      </w:r>
      <w:r w:rsidR="005A7F00">
        <w:rPr>
          <w:rFonts w:asciiTheme="majorBidi" w:eastAsiaTheme="minorHAnsi" w:hAnsiTheme="majorBidi" w:cstheme="majorBidi"/>
          <w:lang w:eastAsia="en-US"/>
        </w:rPr>
        <w:t xml:space="preserve"> </w:t>
      </w:r>
      <w:r w:rsidR="0085552C" w:rsidRPr="00853DC9">
        <w:rPr>
          <w:rFonts w:asciiTheme="majorBidi" w:eastAsiaTheme="minorHAnsi" w:hAnsiTheme="majorBidi" w:cstheme="majorBidi"/>
          <w:lang w:eastAsia="en-US"/>
        </w:rPr>
        <w:t>M Abdel Ghaffar MD, Lecturer of cardiothoracic Surgery, Sohag University. Email</w:t>
      </w:r>
      <w:r w:rsidR="000F097A">
        <w:rPr>
          <w:rFonts w:asciiTheme="majorBidi" w:eastAsiaTheme="minorHAnsi" w:hAnsiTheme="majorBidi" w:cstheme="majorBidi"/>
          <w:lang w:eastAsia="en-US"/>
        </w:rPr>
        <w:t xml:space="preserve">: </w:t>
      </w:r>
      <w:hyperlink r:id="rId8" w:history="1">
        <w:r w:rsidR="0085552C" w:rsidRPr="00853DC9">
          <w:rPr>
            <w:rStyle w:val="Hyperlink"/>
            <w:rFonts w:asciiTheme="majorBidi" w:hAnsiTheme="majorBidi" w:cstheme="majorBidi"/>
            <w:color w:val="auto"/>
          </w:rPr>
          <w:t>aymangf2001@yahoo.com</w:t>
        </w:r>
      </w:hyperlink>
      <w:r w:rsidR="0085552C" w:rsidRPr="00853DC9">
        <w:rPr>
          <w:rFonts w:asciiTheme="majorBidi" w:hAnsiTheme="majorBidi" w:cstheme="majorBidi"/>
        </w:rPr>
        <w:t xml:space="preserve">, </w:t>
      </w:r>
      <w:r w:rsidR="0085552C" w:rsidRPr="00853DC9">
        <w:rPr>
          <w:rFonts w:asciiTheme="majorBidi" w:eastAsiaTheme="minorHAnsi" w:hAnsiTheme="majorBidi" w:cstheme="majorBidi"/>
          <w:lang w:eastAsia="en-US"/>
        </w:rPr>
        <w:t>tel: +20 1009899090.</w:t>
      </w:r>
    </w:p>
    <w:p w:rsidR="0085552C" w:rsidRPr="00853DC9" w:rsidRDefault="0085552C" w:rsidP="00841D93">
      <w:pPr>
        <w:autoSpaceDE w:val="0"/>
        <w:autoSpaceDN w:val="0"/>
        <w:adjustRightInd w:val="0"/>
        <w:spacing w:before="120"/>
        <w:ind w:right="-341"/>
        <w:jc w:val="both"/>
        <w:rPr>
          <w:rFonts w:asciiTheme="majorBidi" w:eastAsiaTheme="minorHAnsi" w:hAnsiTheme="majorBidi" w:cstheme="majorBidi"/>
          <w:lang w:eastAsia="en-US"/>
        </w:rPr>
      </w:pPr>
    </w:p>
    <w:p w:rsidR="00052D29" w:rsidRPr="0036370A" w:rsidRDefault="00711930" w:rsidP="00841D93">
      <w:pPr>
        <w:rPr>
          <w:rFonts w:asciiTheme="majorBidi" w:eastAsiaTheme="minorHAnsi" w:hAnsiTheme="majorBidi" w:cstheme="majorBidi"/>
          <w:b/>
          <w:bCs/>
          <w:lang w:eastAsia="en-US"/>
        </w:rPr>
      </w:pPr>
      <w:r>
        <w:rPr>
          <w:rFonts w:asciiTheme="majorBidi" w:hAnsiTheme="majorBidi" w:cstheme="majorBidi"/>
          <w:b/>
          <w:bCs/>
        </w:rPr>
        <w:t>INTRODUCTION</w:t>
      </w:r>
      <w:r w:rsidR="00052D29" w:rsidRPr="00853DC9">
        <w:rPr>
          <w:rFonts w:asciiTheme="majorBidi" w:hAnsiTheme="majorBidi" w:cstheme="majorBidi"/>
        </w:rPr>
        <w:t xml:space="preserve">: </w:t>
      </w:r>
    </w:p>
    <w:p w:rsidR="0036370A" w:rsidRDefault="00711930" w:rsidP="00841D93">
      <w:pPr>
        <w:autoSpaceDE w:val="0"/>
        <w:autoSpaceDN w:val="0"/>
        <w:adjustRightInd w:val="0"/>
        <w:spacing w:before="120"/>
        <w:ind w:firstLine="708"/>
        <w:jc w:val="both"/>
        <w:rPr>
          <w:rFonts w:asciiTheme="majorBidi" w:hAnsiTheme="majorBidi" w:cstheme="majorBidi"/>
        </w:rPr>
      </w:pPr>
      <w:r>
        <w:rPr>
          <w:rFonts w:asciiTheme="majorBidi" w:eastAsiaTheme="minorHAnsi" w:hAnsiTheme="majorBidi" w:cstheme="majorBidi"/>
          <w:lang w:eastAsia="en-US"/>
        </w:rPr>
        <w:t xml:space="preserve">Since its </w:t>
      </w:r>
      <w:r w:rsidR="00575707">
        <w:rPr>
          <w:rFonts w:asciiTheme="majorBidi" w:eastAsiaTheme="minorHAnsi" w:hAnsiTheme="majorBidi" w:cstheme="majorBidi"/>
          <w:lang w:eastAsia="en-US"/>
        </w:rPr>
        <w:t>introduction</w:t>
      </w:r>
      <w:r>
        <w:rPr>
          <w:rFonts w:asciiTheme="majorBidi" w:eastAsiaTheme="minorHAnsi" w:hAnsiTheme="majorBidi" w:cstheme="majorBidi"/>
          <w:lang w:eastAsia="en-US"/>
        </w:rPr>
        <w:t xml:space="preserve"> during</w:t>
      </w:r>
      <w:r w:rsidRPr="00853DC9">
        <w:rPr>
          <w:rFonts w:asciiTheme="majorBidi" w:eastAsiaTheme="minorHAnsi" w:hAnsiTheme="majorBidi" w:cstheme="majorBidi"/>
          <w:lang w:eastAsia="en-US"/>
        </w:rPr>
        <w:t xml:space="preserve"> the early</w:t>
      </w:r>
      <w:r>
        <w:rPr>
          <w:rFonts w:asciiTheme="majorBidi" w:eastAsiaTheme="minorHAnsi" w:hAnsiTheme="majorBidi" w:cstheme="majorBidi"/>
          <w:lang w:eastAsia="en-US"/>
        </w:rPr>
        <w:t xml:space="preserve"> sixties</w:t>
      </w:r>
      <w:r w:rsidR="00856898">
        <w:rPr>
          <w:rFonts w:asciiTheme="majorBidi" w:eastAsiaTheme="minorHAnsi" w:hAnsiTheme="majorBidi" w:cstheme="majorBidi"/>
          <w:lang w:eastAsia="en-US"/>
        </w:rPr>
        <w:t>, valve</w:t>
      </w:r>
      <w:r w:rsidR="008A518B">
        <w:rPr>
          <w:rFonts w:asciiTheme="majorBidi" w:eastAsiaTheme="minorHAnsi" w:hAnsiTheme="majorBidi" w:cstheme="majorBidi"/>
          <w:lang w:eastAsia="en-US"/>
        </w:rPr>
        <w:t xml:space="preserve"> </w:t>
      </w:r>
      <w:r w:rsidR="00052D29" w:rsidRPr="00853DC9">
        <w:rPr>
          <w:rFonts w:asciiTheme="majorBidi" w:eastAsiaTheme="minorHAnsi" w:hAnsiTheme="majorBidi" w:cstheme="majorBidi"/>
          <w:lang w:eastAsia="en-US"/>
        </w:rPr>
        <w:t xml:space="preserve">replacement has </w:t>
      </w:r>
      <w:r w:rsidR="009A270F" w:rsidRPr="00853DC9">
        <w:rPr>
          <w:rFonts w:asciiTheme="majorBidi" w:eastAsiaTheme="minorHAnsi" w:hAnsiTheme="majorBidi" w:cstheme="majorBidi"/>
          <w:lang w:eastAsia="en-US"/>
        </w:rPr>
        <w:t>significantly</w:t>
      </w:r>
      <w:r w:rsidR="00052D29" w:rsidRPr="00853DC9">
        <w:rPr>
          <w:rFonts w:asciiTheme="majorBidi" w:eastAsiaTheme="minorHAnsi" w:hAnsiTheme="majorBidi" w:cstheme="majorBidi"/>
          <w:lang w:eastAsia="en-US"/>
        </w:rPr>
        <w:t xml:space="preserve"> improved the </w:t>
      </w:r>
      <w:r w:rsidR="009A270F">
        <w:rPr>
          <w:rFonts w:asciiTheme="majorBidi" w:eastAsiaTheme="minorHAnsi" w:hAnsiTheme="majorBidi" w:cstheme="majorBidi"/>
          <w:lang w:eastAsia="en-US"/>
        </w:rPr>
        <w:t xml:space="preserve">clinical </w:t>
      </w:r>
      <w:r w:rsidR="00052D29" w:rsidRPr="00853DC9">
        <w:rPr>
          <w:rFonts w:asciiTheme="majorBidi" w:eastAsiaTheme="minorHAnsi" w:hAnsiTheme="majorBidi" w:cstheme="majorBidi"/>
          <w:lang w:eastAsia="en-US"/>
        </w:rPr>
        <w:t>outcome of patients with va</w:t>
      </w:r>
      <w:r w:rsidR="00E82834" w:rsidRPr="00853DC9">
        <w:rPr>
          <w:rFonts w:asciiTheme="majorBidi" w:eastAsiaTheme="minorHAnsi" w:hAnsiTheme="majorBidi" w:cstheme="majorBidi"/>
          <w:lang w:eastAsia="en-US"/>
        </w:rPr>
        <w:t>l</w:t>
      </w:r>
      <w:r w:rsidR="00052D29" w:rsidRPr="00853DC9">
        <w:rPr>
          <w:rFonts w:asciiTheme="majorBidi" w:eastAsiaTheme="minorHAnsi" w:hAnsiTheme="majorBidi" w:cstheme="majorBidi"/>
          <w:lang w:eastAsia="en-US"/>
        </w:rPr>
        <w:t>vular heart disease</w:t>
      </w:r>
      <w:r w:rsidR="00052D29" w:rsidRPr="00853DC9">
        <w:rPr>
          <w:rFonts w:asciiTheme="majorBidi" w:hAnsiTheme="majorBidi" w:cstheme="majorBidi"/>
        </w:rPr>
        <w:t>.</w:t>
      </w:r>
      <w:r w:rsidR="00052D29" w:rsidRPr="00853DC9">
        <w:rPr>
          <w:rFonts w:asciiTheme="majorBidi" w:hAnsiTheme="majorBidi" w:cstheme="majorBidi"/>
          <w:vertAlign w:val="superscript"/>
        </w:rPr>
        <w:t>1</w:t>
      </w:r>
      <w:r w:rsidR="009A270F" w:rsidRPr="00853DC9">
        <w:rPr>
          <w:rFonts w:asciiTheme="majorBidi" w:hAnsiTheme="majorBidi" w:cstheme="majorBidi"/>
        </w:rPr>
        <w:t xml:space="preserve">For most </w:t>
      </w:r>
      <w:r w:rsidR="009A270F">
        <w:rPr>
          <w:rFonts w:asciiTheme="majorBidi" w:hAnsiTheme="majorBidi" w:cstheme="majorBidi"/>
        </w:rPr>
        <w:t xml:space="preserve">significant </w:t>
      </w:r>
      <w:r w:rsidR="009A270F" w:rsidRPr="00853DC9">
        <w:rPr>
          <w:rFonts w:asciiTheme="majorBidi" w:hAnsiTheme="majorBidi" w:cstheme="majorBidi"/>
        </w:rPr>
        <w:t xml:space="preserve">heart valve </w:t>
      </w:r>
      <w:r w:rsidR="00856898" w:rsidRPr="00853DC9">
        <w:rPr>
          <w:rFonts w:asciiTheme="majorBidi" w:hAnsiTheme="majorBidi" w:cstheme="majorBidi"/>
        </w:rPr>
        <w:t>lesions;</w:t>
      </w:r>
      <w:r w:rsidR="009A270F" w:rsidRPr="00853DC9">
        <w:rPr>
          <w:rFonts w:asciiTheme="majorBidi" w:hAnsiTheme="majorBidi" w:cstheme="majorBidi"/>
        </w:rPr>
        <w:t xml:space="preserve"> surgical therapy remains the treatment of choice</w:t>
      </w:r>
      <w:r w:rsidR="0036370A">
        <w:rPr>
          <w:rFonts w:asciiTheme="majorBidi" w:hAnsiTheme="majorBidi" w:cstheme="majorBidi"/>
        </w:rPr>
        <w:t xml:space="preserve"> that</w:t>
      </w:r>
      <w:r w:rsidR="009A270F" w:rsidRPr="00853DC9">
        <w:rPr>
          <w:rFonts w:asciiTheme="majorBidi" w:hAnsiTheme="majorBidi" w:cstheme="majorBidi"/>
        </w:rPr>
        <w:t xml:space="preserve"> provide</w:t>
      </w:r>
      <w:r w:rsidR="0036370A">
        <w:rPr>
          <w:rFonts w:asciiTheme="majorBidi" w:hAnsiTheme="majorBidi" w:cstheme="majorBidi"/>
        </w:rPr>
        <w:t>d</w:t>
      </w:r>
      <w:r w:rsidR="009A270F" w:rsidRPr="00853DC9">
        <w:rPr>
          <w:rFonts w:asciiTheme="majorBidi" w:hAnsiTheme="majorBidi" w:cstheme="majorBidi"/>
        </w:rPr>
        <w:t xml:space="preserve"> long lasting relief of symptoms.</w:t>
      </w:r>
      <w:r w:rsidR="009A270F" w:rsidRPr="00853DC9">
        <w:rPr>
          <w:rFonts w:asciiTheme="majorBidi" w:hAnsiTheme="majorBidi" w:cstheme="majorBidi"/>
          <w:vertAlign w:val="superscript"/>
        </w:rPr>
        <w:t>2</w:t>
      </w:r>
    </w:p>
    <w:p w:rsidR="00500F61" w:rsidRPr="00853DC9" w:rsidRDefault="0036370A" w:rsidP="00841D93">
      <w:pPr>
        <w:autoSpaceDE w:val="0"/>
        <w:autoSpaceDN w:val="0"/>
        <w:adjustRightInd w:val="0"/>
        <w:spacing w:before="120"/>
        <w:jc w:val="both"/>
        <w:rPr>
          <w:rFonts w:asciiTheme="majorBidi" w:hAnsiTheme="majorBidi" w:cstheme="majorBidi"/>
        </w:rPr>
      </w:pPr>
      <w:r>
        <w:rPr>
          <w:rFonts w:asciiTheme="majorBidi" w:hAnsiTheme="majorBidi" w:cstheme="majorBidi"/>
        </w:rPr>
        <w:tab/>
      </w:r>
      <w:r w:rsidR="00513AAB">
        <w:rPr>
          <w:rFonts w:asciiTheme="majorBidi" w:hAnsiTheme="majorBidi" w:cstheme="majorBidi"/>
        </w:rPr>
        <w:t>An</w:t>
      </w:r>
      <w:r w:rsidR="00052D29" w:rsidRPr="00853DC9">
        <w:rPr>
          <w:rFonts w:asciiTheme="majorBidi" w:hAnsiTheme="majorBidi" w:cstheme="majorBidi"/>
        </w:rPr>
        <w:t xml:space="preserve"> ideal valve substitute should </w:t>
      </w:r>
      <w:r w:rsidR="00513AAB">
        <w:rPr>
          <w:rFonts w:asciiTheme="majorBidi" w:hAnsiTheme="majorBidi" w:cstheme="majorBidi"/>
        </w:rPr>
        <w:t>resemble</w:t>
      </w:r>
      <w:r w:rsidR="00052D29" w:rsidRPr="00853DC9">
        <w:rPr>
          <w:rFonts w:asciiTheme="majorBidi" w:hAnsiTheme="majorBidi" w:cstheme="majorBidi"/>
        </w:rPr>
        <w:t xml:space="preserve"> the </w:t>
      </w:r>
      <w:r w:rsidR="00513AAB" w:rsidRPr="00853DC9">
        <w:rPr>
          <w:rFonts w:asciiTheme="majorBidi" w:hAnsiTheme="majorBidi" w:cstheme="majorBidi"/>
        </w:rPr>
        <w:t xml:space="preserve">normal native valve </w:t>
      </w:r>
      <w:r w:rsidR="00052D29" w:rsidRPr="00853DC9">
        <w:rPr>
          <w:rFonts w:asciiTheme="majorBidi" w:hAnsiTheme="majorBidi" w:cstheme="majorBidi"/>
        </w:rPr>
        <w:t>characterist</w:t>
      </w:r>
      <w:r w:rsidR="00513AAB">
        <w:rPr>
          <w:rFonts w:asciiTheme="majorBidi" w:hAnsiTheme="majorBidi" w:cstheme="majorBidi"/>
        </w:rPr>
        <w:t>ic</w:t>
      </w:r>
      <w:r w:rsidR="008A518B">
        <w:rPr>
          <w:rFonts w:asciiTheme="majorBidi" w:hAnsiTheme="majorBidi" w:cstheme="majorBidi"/>
        </w:rPr>
        <w:t>s</w:t>
      </w:r>
      <w:r w:rsidR="00052D29" w:rsidRPr="00853DC9">
        <w:rPr>
          <w:rFonts w:asciiTheme="majorBidi" w:hAnsiTheme="majorBidi" w:cstheme="majorBidi"/>
        </w:rPr>
        <w:t xml:space="preserve">. </w:t>
      </w:r>
      <w:r w:rsidR="00513AAB">
        <w:rPr>
          <w:rFonts w:asciiTheme="majorBidi" w:hAnsiTheme="majorBidi" w:cstheme="majorBidi"/>
        </w:rPr>
        <w:t>P</w:t>
      </w:r>
      <w:r w:rsidR="00513AAB" w:rsidRPr="00853DC9">
        <w:rPr>
          <w:rFonts w:asciiTheme="majorBidi" w:hAnsiTheme="majorBidi" w:cstheme="majorBidi"/>
        </w:rPr>
        <w:t>rincipall</w:t>
      </w:r>
      <w:r w:rsidR="00513AAB">
        <w:rPr>
          <w:rFonts w:asciiTheme="majorBidi" w:hAnsiTheme="majorBidi" w:cstheme="majorBidi"/>
        </w:rPr>
        <w:t>y</w:t>
      </w:r>
      <w:r w:rsidR="00052D29" w:rsidRPr="00853DC9">
        <w:rPr>
          <w:rFonts w:asciiTheme="majorBidi" w:hAnsiTheme="majorBidi" w:cstheme="majorBidi"/>
        </w:rPr>
        <w:t xml:space="preserve">, it should have </w:t>
      </w:r>
      <w:r w:rsidR="00513AAB">
        <w:rPr>
          <w:rFonts w:asciiTheme="majorBidi" w:hAnsiTheme="majorBidi" w:cstheme="majorBidi"/>
        </w:rPr>
        <w:t>superior</w:t>
      </w:r>
      <w:r w:rsidR="00DA5094">
        <w:rPr>
          <w:rFonts w:asciiTheme="majorBidi" w:hAnsiTheme="majorBidi" w:cstheme="majorBidi"/>
        </w:rPr>
        <w:t xml:space="preserve"> </w:t>
      </w:r>
      <w:r w:rsidR="00DA5094" w:rsidRPr="0006461E">
        <w:rPr>
          <w:rFonts w:asciiTheme="majorBidi" w:hAnsiTheme="majorBidi" w:cstheme="majorBidi"/>
        </w:rPr>
        <w:t>hemodynamic</w:t>
      </w:r>
      <w:r w:rsidR="00DA5094">
        <w:rPr>
          <w:rFonts w:asciiTheme="majorBidi" w:hAnsiTheme="majorBidi" w:cstheme="majorBidi"/>
        </w:rPr>
        <w:t>s</w:t>
      </w:r>
      <w:r w:rsidR="00052D29" w:rsidRPr="00853DC9">
        <w:rPr>
          <w:rFonts w:asciiTheme="majorBidi" w:hAnsiTheme="majorBidi" w:cstheme="majorBidi"/>
        </w:rPr>
        <w:t>, long durability, high thrombo</w:t>
      </w:r>
      <w:r w:rsidR="00DA5094">
        <w:rPr>
          <w:rFonts w:asciiTheme="majorBidi" w:hAnsiTheme="majorBidi" w:cstheme="majorBidi"/>
        </w:rPr>
        <w:t>-</w:t>
      </w:r>
      <w:r w:rsidR="00052D29" w:rsidRPr="00853DC9">
        <w:rPr>
          <w:rFonts w:asciiTheme="majorBidi" w:hAnsiTheme="majorBidi" w:cstheme="majorBidi"/>
        </w:rPr>
        <w:t>resistance and excellent implantability</w:t>
      </w:r>
      <w:r w:rsidR="00052D29" w:rsidRPr="00853DC9">
        <w:rPr>
          <w:rFonts w:asciiTheme="majorBidi" w:hAnsiTheme="majorBidi" w:cstheme="majorBidi"/>
          <w:vertAlign w:val="superscript"/>
        </w:rPr>
        <w:t>1</w:t>
      </w:r>
      <w:r w:rsidR="00052D29" w:rsidRPr="00853DC9">
        <w:rPr>
          <w:rFonts w:asciiTheme="majorBidi" w:hAnsiTheme="majorBidi" w:cstheme="majorBidi"/>
        </w:rPr>
        <w:t>.</w:t>
      </w:r>
      <w:r w:rsidR="009A270F" w:rsidRPr="00853DC9">
        <w:rPr>
          <w:rFonts w:asciiTheme="majorBidi" w:hAnsiTheme="majorBidi" w:cstheme="majorBidi"/>
        </w:rPr>
        <w:t xml:space="preserve">Despite the </w:t>
      </w:r>
      <w:r w:rsidR="0068206F">
        <w:rPr>
          <w:rFonts w:asciiTheme="majorBidi" w:hAnsiTheme="majorBidi" w:cstheme="majorBidi"/>
        </w:rPr>
        <w:t>remarkable progress</w:t>
      </w:r>
      <w:r w:rsidR="009A270F" w:rsidRPr="00853DC9">
        <w:rPr>
          <w:rFonts w:asciiTheme="majorBidi" w:hAnsiTheme="majorBidi" w:cstheme="majorBidi"/>
        </w:rPr>
        <w:t xml:space="preserve"> in prosthetic valve design and surgical procedures over the past decades; valve replacement </w:t>
      </w:r>
      <w:r w:rsidR="0068206F">
        <w:rPr>
          <w:rFonts w:asciiTheme="majorBidi" w:hAnsiTheme="majorBidi" w:cstheme="majorBidi"/>
        </w:rPr>
        <w:t>has not</w:t>
      </w:r>
      <w:r w:rsidR="009A270F" w:rsidRPr="00853DC9">
        <w:rPr>
          <w:rFonts w:asciiTheme="majorBidi" w:hAnsiTheme="majorBidi" w:cstheme="majorBidi"/>
        </w:rPr>
        <w:t xml:space="preserve"> provide</w:t>
      </w:r>
      <w:r w:rsidR="0068206F">
        <w:rPr>
          <w:rFonts w:asciiTheme="majorBidi" w:hAnsiTheme="majorBidi" w:cstheme="majorBidi"/>
        </w:rPr>
        <w:t>d a definitive cure</w:t>
      </w:r>
      <w:r w:rsidR="009A270F" w:rsidRPr="00853DC9">
        <w:rPr>
          <w:rFonts w:asciiTheme="majorBidi" w:hAnsiTheme="majorBidi" w:cstheme="majorBidi"/>
        </w:rPr>
        <w:t>.</w:t>
      </w:r>
      <w:r w:rsidR="009A270F" w:rsidRPr="00853DC9">
        <w:rPr>
          <w:rFonts w:asciiTheme="majorBidi" w:hAnsiTheme="majorBidi" w:cstheme="majorBidi"/>
          <w:vertAlign w:val="superscript"/>
        </w:rPr>
        <w:t>1</w:t>
      </w:r>
      <w:r w:rsidR="0068206F">
        <w:rPr>
          <w:rFonts w:asciiTheme="majorBidi" w:hAnsiTheme="majorBidi" w:cstheme="majorBidi"/>
        </w:rPr>
        <w:t>Two</w:t>
      </w:r>
      <w:r w:rsidR="00500F61" w:rsidRPr="00853DC9">
        <w:rPr>
          <w:rFonts w:asciiTheme="majorBidi" w:hAnsiTheme="majorBidi" w:cstheme="majorBidi"/>
        </w:rPr>
        <w:t xml:space="preserve"> options exist for </w:t>
      </w:r>
      <w:r w:rsidR="00500F61">
        <w:rPr>
          <w:rFonts w:asciiTheme="majorBidi" w:hAnsiTheme="majorBidi" w:cstheme="majorBidi"/>
        </w:rPr>
        <w:t xml:space="preserve">native valve </w:t>
      </w:r>
      <w:r w:rsidR="00500F61" w:rsidRPr="00853DC9">
        <w:rPr>
          <w:rFonts w:asciiTheme="majorBidi" w:hAnsiTheme="majorBidi" w:cstheme="majorBidi"/>
        </w:rPr>
        <w:t>replacement</w:t>
      </w:r>
      <w:r w:rsidR="00500F61">
        <w:rPr>
          <w:rFonts w:asciiTheme="majorBidi" w:hAnsiTheme="majorBidi" w:cstheme="majorBidi"/>
        </w:rPr>
        <w:t>;</w:t>
      </w:r>
      <w:r w:rsidR="00500F61" w:rsidRPr="00853DC9">
        <w:rPr>
          <w:rFonts w:asciiTheme="majorBidi" w:hAnsiTheme="majorBidi" w:cstheme="majorBidi"/>
        </w:rPr>
        <w:t xml:space="preserve"> mechanical and bioprosthetic valves.</w:t>
      </w:r>
      <w:r w:rsidR="00500F61" w:rsidRPr="00853DC9">
        <w:rPr>
          <w:rFonts w:asciiTheme="majorBidi" w:hAnsiTheme="majorBidi" w:cstheme="majorBidi"/>
          <w:vertAlign w:val="superscript"/>
        </w:rPr>
        <w:t>3</w:t>
      </w:r>
      <w:r w:rsidR="00500F61" w:rsidRPr="00853DC9">
        <w:rPr>
          <w:rFonts w:asciiTheme="majorBidi" w:hAnsiTheme="majorBidi" w:cstheme="majorBidi"/>
        </w:rPr>
        <w:t xml:space="preserve">Mechanical valves are preferred for individuals under age of 65 </w:t>
      </w:r>
      <w:r w:rsidR="00500F61">
        <w:rPr>
          <w:rFonts w:asciiTheme="majorBidi" w:hAnsiTheme="majorBidi" w:cstheme="majorBidi"/>
        </w:rPr>
        <w:t xml:space="preserve">years </w:t>
      </w:r>
      <w:r w:rsidR="00500F61" w:rsidRPr="00853DC9">
        <w:rPr>
          <w:rFonts w:asciiTheme="majorBidi" w:hAnsiTheme="majorBidi" w:cstheme="majorBidi"/>
        </w:rPr>
        <w:t xml:space="preserve">due to their </w:t>
      </w:r>
      <w:r w:rsidR="0068206F">
        <w:rPr>
          <w:rFonts w:asciiTheme="majorBidi" w:hAnsiTheme="majorBidi" w:cstheme="majorBidi"/>
        </w:rPr>
        <w:t>improved</w:t>
      </w:r>
      <w:r w:rsidR="00500F61" w:rsidRPr="00853DC9">
        <w:rPr>
          <w:rFonts w:asciiTheme="majorBidi" w:hAnsiTheme="majorBidi" w:cstheme="majorBidi"/>
        </w:rPr>
        <w:t xml:space="preserve"> durability and longevity.</w:t>
      </w:r>
      <w:r w:rsidR="00500F61" w:rsidRPr="00853DC9">
        <w:rPr>
          <w:rFonts w:asciiTheme="majorBidi" w:hAnsiTheme="majorBidi" w:cstheme="majorBidi"/>
          <w:vertAlign w:val="superscript"/>
        </w:rPr>
        <w:t>4</w:t>
      </w:r>
    </w:p>
    <w:p w:rsidR="00F9658B" w:rsidRDefault="00711930" w:rsidP="00841D93">
      <w:pPr>
        <w:autoSpaceDE w:val="0"/>
        <w:autoSpaceDN w:val="0"/>
        <w:adjustRightInd w:val="0"/>
        <w:rPr>
          <w:rFonts w:asciiTheme="majorBidi" w:hAnsiTheme="majorBidi" w:cstheme="majorBidi"/>
          <w:b/>
          <w:bCs/>
          <w:lang w:bidi="ar-EG"/>
        </w:rPr>
      </w:pPr>
      <w:r>
        <w:rPr>
          <w:rFonts w:asciiTheme="majorBidi" w:hAnsiTheme="majorBidi" w:cstheme="majorBidi"/>
          <w:b/>
          <w:bCs/>
          <w:lang w:bidi="ar-EG"/>
        </w:rPr>
        <w:lastRenderedPageBreak/>
        <w:t>PATIENTS AND METHODS</w:t>
      </w:r>
      <w:r w:rsidR="00F9658B" w:rsidRPr="00853DC9">
        <w:rPr>
          <w:rFonts w:asciiTheme="majorBidi" w:hAnsiTheme="majorBidi" w:cstheme="majorBidi"/>
          <w:b/>
          <w:bCs/>
          <w:lang w:bidi="ar-EG"/>
        </w:rPr>
        <w:t>:</w:t>
      </w:r>
    </w:p>
    <w:p w:rsidR="006A4A97" w:rsidRPr="00853DC9" w:rsidRDefault="00FE0CEC" w:rsidP="00841D93">
      <w:pPr>
        <w:autoSpaceDE w:val="0"/>
        <w:autoSpaceDN w:val="0"/>
        <w:adjustRightInd w:val="0"/>
        <w:spacing w:before="120"/>
        <w:jc w:val="both"/>
        <w:rPr>
          <w:rFonts w:asciiTheme="majorBidi" w:hAnsiTheme="majorBidi" w:cstheme="majorBidi"/>
        </w:rPr>
      </w:pPr>
      <w:r>
        <w:rPr>
          <w:rFonts w:asciiTheme="majorBidi" w:hAnsiTheme="majorBidi" w:cstheme="majorBidi"/>
          <w:b/>
          <w:bCs/>
        </w:rPr>
        <w:t>Study design, d</w:t>
      </w:r>
      <w:r w:rsidR="006A4A97">
        <w:rPr>
          <w:rFonts w:asciiTheme="majorBidi" w:hAnsiTheme="majorBidi" w:cstheme="majorBidi"/>
          <w:b/>
          <w:bCs/>
        </w:rPr>
        <w:t>ata collection:</w:t>
      </w:r>
    </w:p>
    <w:p w:rsidR="00F9658B" w:rsidRPr="00853DC9" w:rsidRDefault="006B3376" w:rsidP="00841D93">
      <w:pPr>
        <w:autoSpaceDE w:val="0"/>
        <w:autoSpaceDN w:val="0"/>
        <w:adjustRightInd w:val="0"/>
        <w:spacing w:before="120"/>
        <w:ind w:firstLine="720"/>
        <w:jc w:val="both"/>
        <w:rPr>
          <w:rFonts w:asciiTheme="majorBidi" w:hAnsiTheme="majorBidi" w:cstheme="majorBidi"/>
        </w:rPr>
      </w:pPr>
      <w:r>
        <w:rPr>
          <w:rFonts w:asciiTheme="majorBidi" w:hAnsiTheme="majorBidi" w:cstheme="majorBidi"/>
        </w:rPr>
        <w:t>M</w:t>
      </w:r>
      <w:r w:rsidR="000351B3">
        <w:rPr>
          <w:rFonts w:asciiTheme="majorBidi" w:hAnsiTheme="majorBidi" w:cstheme="majorBidi"/>
        </w:rPr>
        <w:t xml:space="preserve">edical records of all patients who had valve replacement surgery at </w:t>
      </w:r>
      <w:r w:rsidR="00FE0CEC">
        <w:rPr>
          <w:rFonts w:asciiTheme="majorBidi" w:hAnsiTheme="majorBidi" w:cstheme="majorBidi"/>
        </w:rPr>
        <w:t>a single tertiary medical center (</w:t>
      </w:r>
      <w:r w:rsidR="000351B3">
        <w:rPr>
          <w:rFonts w:asciiTheme="majorBidi" w:hAnsiTheme="majorBidi" w:cstheme="majorBidi"/>
        </w:rPr>
        <w:t>Sohag University Hospital</w:t>
      </w:r>
      <w:r w:rsidR="00FE0CEC">
        <w:rPr>
          <w:rFonts w:asciiTheme="majorBidi" w:hAnsiTheme="majorBidi" w:cstheme="majorBidi"/>
        </w:rPr>
        <w:t>)</w:t>
      </w:r>
      <w:r w:rsidR="008A518B">
        <w:rPr>
          <w:rFonts w:asciiTheme="majorBidi" w:hAnsiTheme="majorBidi" w:cstheme="majorBidi"/>
        </w:rPr>
        <w:t xml:space="preserve"> </w:t>
      </w:r>
      <w:r w:rsidR="00FE0CEC">
        <w:rPr>
          <w:rFonts w:asciiTheme="majorBidi" w:hAnsiTheme="majorBidi" w:cstheme="majorBidi"/>
        </w:rPr>
        <w:t>between</w:t>
      </w:r>
      <w:r w:rsidR="008A518B">
        <w:rPr>
          <w:rFonts w:asciiTheme="majorBidi" w:hAnsiTheme="majorBidi" w:cstheme="majorBidi"/>
        </w:rPr>
        <w:t xml:space="preserve"> </w:t>
      </w:r>
      <w:r w:rsidR="000351B3" w:rsidRPr="00853DC9">
        <w:rPr>
          <w:rFonts w:asciiTheme="majorBidi" w:eastAsiaTheme="minorHAnsi" w:hAnsiTheme="majorBidi" w:cstheme="majorBidi"/>
          <w:lang w:eastAsia="en-US"/>
        </w:rPr>
        <w:t xml:space="preserve">March 2006 </w:t>
      </w:r>
      <w:r w:rsidR="00FE0CEC">
        <w:rPr>
          <w:rFonts w:asciiTheme="majorBidi" w:eastAsiaTheme="minorHAnsi" w:hAnsiTheme="majorBidi" w:cstheme="majorBidi"/>
          <w:lang w:eastAsia="en-US"/>
        </w:rPr>
        <w:t>and</w:t>
      </w:r>
      <w:r w:rsidR="008A518B">
        <w:rPr>
          <w:rFonts w:asciiTheme="majorBidi" w:eastAsiaTheme="minorHAnsi" w:hAnsiTheme="majorBidi" w:cstheme="majorBidi"/>
          <w:lang w:eastAsia="en-US"/>
        </w:rPr>
        <w:t xml:space="preserve"> </w:t>
      </w:r>
      <w:r w:rsidR="000351B3" w:rsidRPr="00853DC9">
        <w:rPr>
          <w:rFonts w:asciiTheme="majorBidi" w:eastAsiaTheme="minorHAnsi" w:hAnsiTheme="majorBidi" w:cstheme="majorBidi"/>
          <w:lang w:eastAsia="en-US"/>
        </w:rPr>
        <w:t>June 2011</w:t>
      </w:r>
      <w:r w:rsidR="008A518B">
        <w:rPr>
          <w:rFonts w:asciiTheme="majorBidi" w:eastAsiaTheme="minorHAnsi" w:hAnsiTheme="majorBidi" w:cstheme="majorBidi"/>
          <w:lang w:eastAsia="en-US"/>
        </w:rPr>
        <w:t xml:space="preserve"> </w:t>
      </w:r>
      <w:r w:rsidR="00856898">
        <w:rPr>
          <w:rFonts w:asciiTheme="majorBidi" w:eastAsiaTheme="minorHAnsi" w:hAnsiTheme="majorBidi" w:cstheme="majorBidi"/>
          <w:lang w:eastAsia="en-US"/>
        </w:rPr>
        <w:t>were</w:t>
      </w:r>
      <w:r w:rsidR="008A518B">
        <w:rPr>
          <w:rFonts w:asciiTheme="majorBidi" w:eastAsiaTheme="minorHAnsi" w:hAnsiTheme="majorBidi" w:cstheme="majorBidi"/>
          <w:lang w:eastAsia="en-US"/>
        </w:rPr>
        <w:t xml:space="preserve"> </w:t>
      </w:r>
      <w:r w:rsidR="000351B3">
        <w:rPr>
          <w:rFonts w:asciiTheme="majorBidi" w:hAnsiTheme="majorBidi" w:cstheme="majorBidi"/>
        </w:rPr>
        <w:t xml:space="preserve">initially reviewed. Among </w:t>
      </w:r>
      <w:r w:rsidR="00646F4E">
        <w:rPr>
          <w:rFonts w:asciiTheme="majorBidi" w:hAnsiTheme="majorBidi" w:cstheme="majorBidi"/>
        </w:rPr>
        <w:t>this population</w:t>
      </w:r>
      <w:r w:rsidR="000351B3">
        <w:rPr>
          <w:rFonts w:asciiTheme="majorBidi" w:hAnsiTheme="majorBidi" w:cstheme="majorBidi"/>
        </w:rPr>
        <w:t>, t</w:t>
      </w:r>
      <w:r w:rsidR="00AC0EC5">
        <w:rPr>
          <w:rFonts w:asciiTheme="majorBidi" w:hAnsiTheme="majorBidi" w:cstheme="majorBidi"/>
        </w:rPr>
        <w:t xml:space="preserve">wo hundred and </w:t>
      </w:r>
      <w:r w:rsidR="0036370A">
        <w:rPr>
          <w:rFonts w:asciiTheme="majorBidi" w:hAnsiTheme="majorBidi" w:cstheme="majorBidi"/>
        </w:rPr>
        <w:t>forty eight</w:t>
      </w:r>
      <w:r w:rsidR="00AC0EC5">
        <w:rPr>
          <w:rFonts w:asciiTheme="majorBidi" w:hAnsiTheme="majorBidi" w:cstheme="majorBidi"/>
        </w:rPr>
        <w:t xml:space="preserve"> consecutive </w:t>
      </w:r>
      <w:r w:rsidR="000351B3">
        <w:rPr>
          <w:rFonts w:asciiTheme="majorBidi" w:hAnsiTheme="majorBidi" w:cstheme="majorBidi"/>
        </w:rPr>
        <w:t xml:space="preserve">adult </w:t>
      </w:r>
      <w:r w:rsidR="00AC0EC5">
        <w:rPr>
          <w:rFonts w:asciiTheme="majorBidi" w:hAnsiTheme="majorBidi" w:cstheme="majorBidi"/>
        </w:rPr>
        <w:t xml:space="preserve">patients who underwent mitral valve replacement </w:t>
      </w:r>
      <w:r>
        <w:rPr>
          <w:rFonts w:asciiTheme="majorBidi" w:hAnsiTheme="majorBidi" w:cstheme="majorBidi"/>
        </w:rPr>
        <w:t xml:space="preserve">by single team of cardiac surgeons and anesthesiologists </w:t>
      </w:r>
      <w:r w:rsidR="00AC0EC5">
        <w:rPr>
          <w:rFonts w:asciiTheme="majorBidi" w:hAnsiTheme="majorBidi" w:cstheme="majorBidi"/>
        </w:rPr>
        <w:t xml:space="preserve">were </w:t>
      </w:r>
      <w:r>
        <w:rPr>
          <w:rFonts w:asciiTheme="majorBidi" w:hAnsiTheme="majorBidi" w:cstheme="majorBidi"/>
        </w:rPr>
        <w:t xml:space="preserve">retrospectively </w:t>
      </w:r>
      <w:r w:rsidR="0036370A">
        <w:rPr>
          <w:rFonts w:asciiTheme="majorBidi" w:hAnsiTheme="majorBidi" w:cstheme="majorBidi"/>
        </w:rPr>
        <w:t>enrolled</w:t>
      </w:r>
      <w:r w:rsidR="00AC0EC5">
        <w:rPr>
          <w:rFonts w:asciiTheme="majorBidi" w:hAnsiTheme="majorBidi" w:cstheme="majorBidi"/>
        </w:rPr>
        <w:t xml:space="preserve"> in the study</w:t>
      </w:r>
      <w:r w:rsidR="000351B3">
        <w:rPr>
          <w:rFonts w:asciiTheme="majorBidi" w:hAnsiTheme="majorBidi" w:cstheme="majorBidi"/>
        </w:rPr>
        <w:t xml:space="preserve">. </w:t>
      </w:r>
      <w:r w:rsidR="00FE0CEC">
        <w:rPr>
          <w:rFonts w:asciiTheme="majorBidi" w:hAnsiTheme="majorBidi" w:cstheme="majorBidi"/>
        </w:rPr>
        <w:t xml:space="preserve">Exclusion criteria comprised pediatric population, </w:t>
      </w:r>
      <w:r w:rsidR="000351B3">
        <w:rPr>
          <w:rFonts w:asciiTheme="majorBidi" w:hAnsiTheme="majorBidi" w:cstheme="majorBidi"/>
        </w:rPr>
        <w:t xml:space="preserve">aortic </w:t>
      </w:r>
      <w:r w:rsidR="00CB05EE">
        <w:rPr>
          <w:rFonts w:asciiTheme="majorBidi" w:hAnsiTheme="majorBidi" w:cstheme="majorBidi"/>
        </w:rPr>
        <w:t>or</w:t>
      </w:r>
      <w:r w:rsidR="000351B3">
        <w:rPr>
          <w:rFonts w:asciiTheme="majorBidi" w:hAnsiTheme="majorBidi" w:cstheme="majorBidi"/>
        </w:rPr>
        <w:t xml:space="preserve"> double valve replacement</w:t>
      </w:r>
      <w:r w:rsidR="00856898">
        <w:rPr>
          <w:rFonts w:asciiTheme="majorBidi" w:hAnsiTheme="majorBidi" w:cstheme="majorBidi"/>
        </w:rPr>
        <w:t>, associated</w:t>
      </w:r>
      <w:r w:rsidR="00577419">
        <w:rPr>
          <w:rFonts w:asciiTheme="majorBidi" w:hAnsiTheme="majorBidi" w:cstheme="majorBidi"/>
        </w:rPr>
        <w:t xml:space="preserve"> CABG</w:t>
      </w:r>
      <w:r w:rsidR="008A518B">
        <w:rPr>
          <w:rFonts w:asciiTheme="majorBidi" w:hAnsiTheme="majorBidi" w:cstheme="majorBidi"/>
        </w:rPr>
        <w:t xml:space="preserve"> </w:t>
      </w:r>
      <w:r w:rsidR="00484342">
        <w:rPr>
          <w:rFonts w:asciiTheme="majorBidi" w:hAnsiTheme="majorBidi" w:cstheme="majorBidi"/>
        </w:rPr>
        <w:t xml:space="preserve">or </w:t>
      </w:r>
      <w:r w:rsidR="00FE0CEC">
        <w:rPr>
          <w:rFonts w:asciiTheme="majorBidi" w:hAnsiTheme="majorBidi" w:cstheme="majorBidi"/>
        </w:rPr>
        <w:t xml:space="preserve">missing </w:t>
      </w:r>
      <w:r w:rsidR="00484342">
        <w:rPr>
          <w:rFonts w:asciiTheme="majorBidi" w:hAnsiTheme="majorBidi" w:cstheme="majorBidi"/>
        </w:rPr>
        <w:t>scheduled follow-up visits during the first postoperative three months</w:t>
      </w:r>
      <w:r w:rsidR="00577419">
        <w:rPr>
          <w:rFonts w:asciiTheme="majorBidi" w:hAnsiTheme="majorBidi" w:cstheme="majorBidi"/>
        </w:rPr>
        <w:t>. E</w:t>
      </w:r>
      <w:r w:rsidR="00F9658B" w:rsidRPr="00853DC9">
        <w:rPr>
          <w:rFonts w:asciiTheme="majorBidi" w:hAnsiTheme="majorBidi" w:cstheme="majorBidi"/>
        </w:rPr>
        <w:t xml:space="preserve">arly </w:t>
      </w:r>
      <w:r w:rsidR="0004359B" w:rsidRPr="00853DC9">
        <w:rPr>
          <w:rFonts w:asciiTheme="majorBidi" w:hAnsiTheme="majorBidi" w:cstheme="majorBidi"/>
        </w:rPr>
        <w:t xml:space="preserve">morbidity </w:t>
      </w:r>
      <w:r w:rsidR="00F9658B" w:rsidRPr="00853DC9">
        <w:rPr>
          <w:rFonts w:asciiTheme="majorBidi" w:hAnsiTheme="majorBidi" w:cstheme="majorBidi"/>
        </w:rPr>
        <w:t xml:space="preserve">and </w:t>
      </w:r>
      <w:r w:rsidR="00577419">
        <w:rPr>
          <w:rFonts w:asciiTheme="majorBidi" w:hAnsiTheme="majorBidi" w:cstheme="majorBidi"/>
        </w:rPr>
        <w:t>mortality were reported according to</w:t>
      </w:r>
      <w:r w:rsidR="008A518B">
        <w:rPr>
          <w:rFonts w:asciiTheme="majorBidi" w:hAnsiTheme="majorBidi" w:cstheme="majorBidi"/>
        </w:rPr>
        <w:t xml:space="preserve"> </w:t>
      </w:r>
      <w:r w:rsidR="00577419">
        <w:rPr>
          <w:rFonts w:asciiTheme="majorBidi" w:eastAsiaTheme="minorHAnsi" w:hAnsiTheme="majorBidi" w:cstheme="majorBidi"/>
          <w:lang w:eastAsia="en-US"/>
        </w:rPr>
        <w:t xml:space="preserve">internationally standardized </w:t>
      </w:r>
      <w:r w:rsidR="00577419" w:rsidRPr="00853DC9">
        <w:rPr>
          <w:rFonts w:asciiTheme="majorBidi" w:eastAsiaTheme="minorHAnsi" w:hAnsiTheme="majorBidi" w:cstheme="majorBidi"/>
          <w:lang w:eastAsia="en-US"/>
        </w:rPr>
        <w:t>guidelines</w:t>
      </w:r>
      <w:r w:rsidR="00484342" w:rsidRPr="00853DC9">
        <w:rPr>
          <w:rFonts w:asciiTheme="majorBidi" w:hAnsiTheme="majorBidi" w:cstheme="majorBidi"/>
        </w:rPr>
        <w:t>.</w:t>
      </w:r>
      <w:r w:rsidR="00577419" w:rsidRPr="00853DC9">
        <w:rPr>
          <w:rFonts w:asciiTheme="majorBidi" w:hAnsiTheme="majorBidi" w:cstheme="majorBidi"/>
          <w:vertAlign w:val="superscript"/>
        </w:rPr>
        <w:t>5</w:t>
      </w:r>
      <w:r w:rsidR="00CB05EE">
        <w:rPr>
          <w:rFonts w:asciiTheme="majorBidi" w:hAnsiTheme="majorBidi" w:cstheme="majorBidi"/>
        </w:rPr>
        <w:t xml:space="preserve">The study protocol was approved by the </w:t>
      </w:r>
      <w:r w:rsidR="008B31D2">
        <w:rPr>
          <w:rFonts w:asciiTheme="majorBidi" w:hAnsiTheme="majorBidi" w:cstheme="majorBidi"/>
        </w:rPr>
        <w:t>L</w:t>
      </w:r>
      <w:r w:rsidR="00CB05EE">
        <w:rPr>
          <w:rFonts w:asciiTheme="majorBidi" w:hAnsiTheme="majorBidi" w:cstheme="majorBidi"/>
        </w:rPr>
        <w:t xml:space="preserve">ocal </w:t>
      </w:r>
      <w:r w:rsidR="00183A41" w:rsidRPr="00853DC9">
        <w:rPr>
          <w:rFonts w:asciiTheme="majorBidi" w:hAnsiTheme="majorBidi" w:cstheme="majorBidi"/>
        </w:rPr>
        <w:t>Ethic</w:t>
      </w:r>
      <w:r w:rsidR="00CB05EE">
        <w:rPr>
          <w:rFonts w:asciiTheme="majorBidi" w:hAnsiTheme="majorBidi" w:cstheme="majorBidi"/>
        </w:rPr>
        <w:t>s</w:t>
      </w:r>
      <w:r w:rsidR="008B31D2">
        <w:rPr>
          <w:rFonts w:asciiTheme="majorBidi" w:hAnsiTheme="majorBidi" w:cstheme="majorBidi"/>
        </w:rPr>
        <w:t xml:space="preserve"> C</w:t>
      </w:r>
      <w:r w:rsidR="00183A41" w:rsidRPr="00853DC9">
        <w:rPr>
          <w:rFonts w:asciiTheme="majorBidi" w:hAnsiTheme="majorBidi" w:cstheme="majorBidi"/>
        </w:rPr>
        <w:t>ommittee</w:t>
      </w:r>
      <w:r w:rsidR="00CB05EE">
        <w:rPr>
          <w:rFonts w:asciiTheme="majorBidi" w:hAnsiTheme="majorBidi" w:cstheme="majorBidi"/>
        </w:rPr>
        <w:t>.</w:t>
      </w:r>
      <w:r w:rsidR="008A518B">
        <w:rPr>
          <w:rFonts w:asciiTheme="majorBidi" w:hAnsiTheme="majorBidi" w:cstheme="majorBidi"/>
        </w:rPr>
        <w:t xml:space="preserve"> </w:t>
      </w:r>
      <w:r w:rsidR="00CB05EE">
        <w:rPr>
          <w:rFonts w:asciiTheme="majorBidi" w:hAnsiTheme="majorBidi" w:cstheme="majorBidi"/>
        </w:rPr>
        <w:t>An</w:t>
      </w:r>
      <w:r w:rsidR="00183A41" w:rsidRPr="00853DC9">
        <w:rPr>
          <w:rFonts w:asciiTheme="majorBidi" w:hAnsiTheme="majorBidi" w:cstheme="majorBidi"/>
        </w:rPr>
        <w:t xml:space="preserve"> informed consent</w:t>
      </w:r>
      <w:r w:rsidR="00CB05EE">
        <w:rPr>
          <w:rFonts w:asciiTheme="majorBidi" w:hAnsiTheme="majorBidi" w:cstheme="majorBidi"/>
        </w:rPr>
        <w:t xml:space="preserve"> was obtained</w:t>
      </w:r>
      <w:r w:rsidR="008A518B">
        <w:rPr>
          <w:rFonts w:asciiTheme="majorBidi" w:hAnsiTheme="majorBidi" w:cstheme="majorBidi"/>
        </w:rPr>
        <w:t xml:space="preserve"> </w:t>
      </w:r>
      <w:r w:rsidR="00CB05EE">
        <w:rPr>
          <w:rFonts w:asciiTheme="majorBidi" w:hAnsiTheme="majorBidi" w:cstheme="majorBidi"/>
        </w:rPr>
        <w:t>from</w:t>
      </w:r>
      <w:r w:rsidR="008A518B">
        <w:rPr>
          <w:rFonts w:asciiTheme="majorBidi" w:hAnsiTheme="majorBidi" w:cstheme="majorBidi"/>
        </w:rPr>
        <w:t xml:space="preserve"> </w:t>
      </w:r>
      <w:r w:rsidR="00CB05EE">
        <w:rPr>
          <w:rFonts w:asciiTheme="majorBidi" w:hAnsiTheme="majorBidi" w:cstheme="majorBidi"/>
        </w:rPr>
        <w:t xml:space="preserve">every </w:t>
      </w:r>
      <w:r w:rsidR="00CB05EE" w:rsidRPr="00853DC9">
        <w:rPr>
          <w:rFonts w:asciiTheme="majorBidi" w:hAnsiTheme="majorBidi" w:cstheme="majorBidi"/>
        </w:rPr>
        <w:t>patient</w:t>
      </w:r>
      <w:r w:rsidR="00CB05EE">
        <w:rPr>
          <w:rFonts w:asciiTheme="majorBidi" w:hAnsiTheme="majorBidi" w:cstheme="majorBidi"/>
        </w:rPr>
        <w:t xml:space="preserve"> prior to surgery</w:t>
      </w:r>
      <w:r w:rsidR="00AE1982" w:rsidRPr="00853DC9">
        <w:rPr>
          <w:rFonts w:asciiTheme="majorBidi" w:hAnsiTheme="majorBidi" w:cstheme="majorBidi"/>
        </w:rPr>
        <w:t>.</w:t>
      </w:r>
    </w:p>
    <w:p w:rsidR="00F9658B" w:rsidRPr="00853DC9" w:rsidRDefault="00F9658B" w:rsidP="00841D93">
      <w:pPr>
        <w:autoSpaceDE w:val="0"/>
        <w:autoSpaceDN w:val="0"/>
        <w:adjustRightInd w:val="0"/>
        <w:spacing w:before="120"/>
        <w:jc w:val="both"/>
        <w:rPr>
          <w:rFonts w:asciiTheme="majorBidi" w:hAnsiTheme="majorBidi" w:cstheme="majorBidi"/>
        </w:rPr>
      </w:pPr>
      <w:r w:rsidRPr="00853DC9">
        <w:rPr>
          <w:rFonts w:asciiTheme="majorBidi" w:hAnsiTheme="majorBidi" w:cstheme="majorBidi"/>
          <w:b/>
          <w:bCs/>
        </w:rPr>
        <w:t>Operative technique</w:t>
      </w:r>
      <w:r w:rsidR="00484342">
        <w:rPr>
          <w:rFonts w:asciiTheme="majorBidi" w:hAnsiTheme="majorBidi" w:cstheme="majorBidi"/>
          <w:b/>
          <w:bCs/>
        </w:rPr>
        <w:t>:</w:t>
      </w:r>
    </w:p>
    <w:p w:rsidR="001A3E67" w:rsidRDefault="004E6EAF" w:rsidP="00841D93">
      <w:pPr>
        <w:autoSpaceDE w:val="0"/>
        <w:autoSpaceDN w:val="0"/>
        <w:adjustRightInd w:val="0"/>
        <w:spacing w:before="120"/>
        <w:ind w:right="-341"/>
        <w:jc w:val="both"/>
        <w:rPr>
          <w:rFonts w:asciiTheme="majorBidi" w:hAnsiTheme="majorBidi" w:cstheme="majorBidi"/>
        </w:rPr>
      </w:pPr>
      <w:r>
        <w:rPr>
          <w:rFonts w:asciiTheme="majorBidi" w:hAnsiTheme="majorBidi" w:cstheme="majorBidi"/>
        </w:rPr>
        <w:tab/>
      </w:r>
      <w:r w:rsidR="001A3E67">
        <w:rPr>
          <w:rFonts w:asciiTheme="majorBidi" w:hAnsiTheme="majorBidi" w:cstheme="majorBidi"/>
        </w:rPr>
        <w:t>M</w:t>
      </w:r>
      <w:r w:rsidR="00F9658B" w:rsidRPr="00853DC9">
        <w:rPr>
          <w:rFonts w:asciiTheme="majorBidi" w:hAnsiTheme="majorBidi" w:cstheme="majorBidi"/>
        </w:rPr>
        <w:t>edian sternotomy</w:t>
      </w:r>
      <w:r w:rsidR="00DA5094">
        <w:rPr>
          <w:rFonts w:asciiTheme="majorBidi" w:hAnsiTheme="majorBidi" w:cstheme="majorBidi"/>
        </w:rPr>
        <w:t xml:space="preserve"> </w:t>
      </w:r>
      <w:r w:rsidR="00F9658B" w:rsidRPr="00853DC9">
        <w:rPr>
          <w:rFonts w:asciiTheme="majorBidi" w:hAnsiTheme="majorBidi" w:cstheme="majorBidi"/>
        </w:rPr>
        <w:t xml:space="preserve">and </w:t>
      </w:r>
      <w:r w:rsidR="00A03642" w:rsidRPr="00853DC9">
        <w:rPr>
          <w:rFonts w:asciiTheme="majorBidi" w:hAnsiTheme="majorBidi" w:cstheme="majorBidi"/>
        </w:rPr>
        <w:t>standard cardiopulmonary</w:t>
      </w:r>
      <w:r w:rsidR="00F9658B" w:rsidRPr="00853DC9">
        <w:rPr>
          <w:rFonts w:asciiTheme="majorBidi" w:hAnsiTheme="majorBidi" w:cstheme="majorBidi"/>
        </w:rPr>
        <w:t xml:space="preserve"> </w:t>
      </w:r>
      <w:r w:rsidR="00DA5094" w:rsidRPr="00853DC9">
        <w:rPr>
          <w:rFonts w:asciiTheme="majorBidi" w:hAnsiTheme="majorBidi" w:cstheme="majorBidi"/>
        </w:rPr>
        <w:t>by</w:t>
      </w:r>
      <w:r w:rsidR="00DA5094">
        <w:rPr>
          <w:rFonts w:asciiTheme="majorBidi" w:hAnsiTheme="majorBidi" w:cstheme="majorBidi"/>
        </w:rPr>
        <w:t>p</w:t>
      </w:r>
      <w:r w:rsidR="00DA5094" w:rsidRPr="00853DC9">
        <w:rPr>
          <w:rFonts w:asciiTheme="majorBidi" w:hAnsiTheme="majorBidi" w:cstheme="majorBidi"/>
        </w:rPr>
        <w:t>ass</w:t>
      </w:r>
      <w:r w:rsidR="00DA5094">
        <w:rPr>
          <w:rFonts w:asciiTheme="majorBidi" w:hAnsiTheme="majorBidi" w:cstheme="majorBidi"/>
        </w:rPr>
        <w:t xml:space="preserve"> </w:t>
      </w:r>
      <w:r w:rsidR="001A3E67" w:rsidRPr="00853DC9">
        <w:rPr>
          <w:rFonts w:asciiTheme="majorBidi" w:hAnsiTheme="majorBidi" w:cstheme="majorBidi"/>
        </w:rPr>
        <w:t>with aortic and bicaval venous cannulation</w:t>
      </w:r>
      <w:r w:rsidR="001A3E67">
        <w:rPr>
          <w:rFonts w:asciiTheme="majorBidi" w:hAnsiTheme="majorBidi" w:cstheme="majorBidi"/>
        </w:rPr>
        <w:t xml:space="preserve"> was carried out </w:t>
      </w:r>
      <w:r w:rsidR="00A03642" w:rsidRPr="00853DC9">
        <w:rPr>
          <w:rFonts w:asciiTheme="majorBidi" w:hAnsiTheme="majorBidi" w:cstheme="majorBidi"/>
        </w:rPr>
        <w:t>for all patients</w:t>
      </w:r>
      <w:r w:rsidR="00DF6243" w:rsidRPr="00853DC9">
        <w:rPr>
          <w:rFonts w:asciiTheme="majorBidi" w:hAnsiTheme="majorBidi" w:cstheme="majorBidi"/>
        </w:rPr>
        <w:t>.</w:t>
      </w:r>
      <w:r w:rsidR="008A518B">
        <w:rPr>
          <w:rFonts w:asciiTheme="majorBidi" w:hAnsiTheme="majorBidi" w:cstheme="majorBidi"/>
        </w:rPr>
        <w:t xml:space="preserve"> </w:t>
      </w:r>
      <w:r w:rsidR="00DF6243" w:rsidRPr="00853DC9">
        <w:rPr>
          <w:rFonts w:asciiTheme="majorBidi" w:hAnsiTheme="majorBidi" w:cstheme="majorBidi"/>
        </w:rPr>
        <w:t>Moderate</w:t>
      </w:r>
      <w:r w:rsidR="008A518B">
        <w:rPr>
          <w:rFonts w:asciiTheme="majorBidi" w:hAnsiTheme="majorBidi" w:cstheme="majorBidi"/>
        </w:rPr>
        <w:t xml:space="preserve"> </w:t>
      </w:r>
      <w:r w:rsidR="00F9658B" w:rsidRPr="00853DC9">
        <w:rPr>
          <w:rFonts w:asciiTheme="majorBidi" w:hAnsiTheme="majorBidi" w:cstheme="majorBidi"/>
        </w:rPr>
        <w:t>hypothermia (28-3</w:t>
      </w:r>
      <w:r w:rsidR="00DF6243" w:rsidRPr="00853DC9">
        <w:rPr>
          <w:rFonts w:asciiTheme="majorBidi" w:hAnsiTheme="majorBidi" w:cstheme="majorBidi"/>
        </w:rPr>
        <w:t>2</w:t>
      </w:r>
      <w:r w:rsidR="00F9658B" w:rsidRPr="00853DC9">
        <w:rPr>
          <w:rFonts w:asciiTheme="majorBidi" w:hAnsiTheme="majorBidi" w:cstheme="majorBidi"/>
        </w:rPr>
        <w:t xml:space="preserve">ºC) and intermittent </w:t>
      </w:r>
      <w:r w:rsidR="0090181E" w:rsidRPr="00853DC9">
        <w:rPr>
          <w:rFonts w:asciiTheme="majorBidi" w:hAnsiTheme="majorBidi" w:cstheme="majorBidi"/>
        </w:rPr>
        <w:t>perfusions of cold blood cardioplegia in an antegrade cannula were</w:t>
      </w:r>
      <w:r w:rsidR="00DF6243" w:rsidRPr="00853DC9">
        <w:rPr>
          <w:rFonts w:asciiTheme="majorBidi" w:hAnsiTheme="majorBidi" w:cstheme="majorBidi"/>
        </w:rPr>
        <w:t xml:space="preserve"> used for myocardial protection</w:t>
      </w:r>
      <w:r w:rsidR="00F9658B" w:rsidRPr="00853DC9">
        <w:rPr>
          <w:rFonts w:asciiTheme="majorBidi" w:hAnsiTheme="majorBidi" w:cstheme="majorBidi"/>
        </w:rPr>
        <w:t xml:space="preserve">. Posterior mitral valve apparatus preservation was our preferred technique and the </w:t>
      </w:r>
      <w:r w:rsidR="00CC4894" w:rsidRPr="00853DC9">
        <w:rPr>
          <w:rFonts w:asciiTheme="majorBidi" w:hAnsiTheme="majorBidi" w:cstheme="majorBidi"/>
        </w:rPr>
        <w:t>ant</w:t>
      </w:r>
      <w:r w:rsidR="00CC4894">
        <w:rPr>
          <w:rFonts w:asciiTheme="majorBidi" w:hAnsiTheme="majorBidi" w:cstheme="majorBidi"/>
        </w:rPr>
        <w:t>i</w:t>
      </w:r>
      <w:r w:rsidR="00CC4894" w:rsidRPr="00853DC9">
        <w:rPr>
          <w:rFonts w:asciiTheme="majorBidi" w:hAnsiTheme="majorBidi" w:cstheme="majorBidi"/>
        </w:rPr>
        <w:t xml:space="preserve"> anatomical</w:t>
      </w:r>
      <w:r w:rsidR="002B6D79">
        <w:rPr>
          <w:rFonts w:asciiTheme="majorBidi" w:hAnsiTheme="majorBidi" w:cstheme="majorBidi"/>
        </w:rPr>
        <w:t xml:space="preserve"> </w:t>
      </w:r>
      <w:r w:rsidR="00F9658B" w:rsidRPr="00853DC9">
        <w:rPr>
          <w:rFonts w:asciiTheme="majorBidi" w:hAnsiTheme="majorBidi" w:cstheme="majorBidi"/>
        </w:rPr>
        <w:t xml:space="preserve">position was chosen for valve implantation. </w:t>
      </w:r>
      <w:r w:rsidR="004603A4">
        <w:rPr>
          <w:rFonts w:asciiTheme="majorBidi" w:eastAsiaTheme="minorHAnsi" w:hAnsiTheme="majorBidi" w:cstheme="majorBidi"/>
          <w:lang w:eastAsia="en-US"/>
        </w:rPr>
        <w:t>T</w:t>
      </w:r>
      <w:r w:rsidR="004603A4" w:rsidRPr="00853DC9">
        <w:rPr>
          <w:rFonts w:asciiTheme="majorBidi" w:eastAsiaTheme="minorHAnsi" w:hAnsiTheme="majorBidi" w:cstheme="majorBidi"/>
          <w:lang w:eastAsia="en-US"/>
        </w:rPr>
        <w:t>ypes of implanted valves</w:t>
      </w:r>
      <w:r w:rsidR="004603A4">
        <w:rPr>
          <w:rFonts w:asciiTheme="majorBidi" w:eastAsiaTheme="minorHAnsi" w:hAnsiTheme="majorBidi" w:cstheme="majorBidi"/>
          <w:lang w:eastAsia="en-US"/>
        </w:rPr>
        <w:t xml:space="preserve"> were </w:t>
      </w:r>
      <w:r w:rsidR="004603A4" w:rsidRPr="00853DC9">
        <w:rPr>
          <w:rFonts w:asciiTheme="majorBidi" w:eastAsiaTheme="minorHAnsi" w:hAnsiTheme="majorBidi" w:cstheme="majorBidi"/>
          <w:lang w:eastAsia="en-US"/>
        </w:rPr>
        <w:t>carbomedics (</w:t>
      </w:r>
      <w:r w:rsidR="00AB21D7">
        <w:rPr>
          <w:rFonts w:asciiTheme="majorBidi" w:eastAsiaTheme="minorHAnsi" w:hAnsiTheme="majorBidi" w:cstheme="majorBidi"/>
          <w:lang w:eastAsia="en-US"/>
        </w:rPr>
        <w:t>Sulzer</w:t>
      </w:r>
      <w:r w:rsidR="0090181E">
        <w:rPr>
          <w:rFonts w:asciiTheme="majorBidi" w:eastAsiaTheme="minorHAnsi" w:hAnsiTheme="majorBidi" w:cstheme="majorBidi"/>
          <w:lang w:eastAsia="en-US"/>
        </w:rPr>
        <w:t xml:space="preserve"> </w:t>
      </w:r>
      <w:r w:rsidR="00AB21D7">
        <w:rPr>
          <w:rFonts w:asciiTheme="majorBidi" w:hAnsiTheme="majorBidi" w:cstheme="majorBidi"/>
          <w:lang w:bidi="ar-EG"/>
        </w:rPr>
        <w:t>Carbomedics , Austin, TX,</w:t>
      </w:r>
      <w:r w:rsidR="004603A4" w:rsidRPr="00853DC9">
        <w:rPr>
          <w:rFonts w:asciiTheme="majorBidi" w:eastAsiaTheme="minorHAnsi" w:hAnsiTheme="majorBidi" w:cstheme="majorBidi"/>
          <w:lang w:eastAsia="en-US"/>
        </w:rPr>
        <w:t xml:space="preserve"> USA)</w:t>
      </w:r>
      <w:r w:rsidR="004603A4">
        <w:rPr>
          <w:rFonts w:asciiTheme="majorBidi" w:eastAsiaTheme="minorHAnsi" w:hAnsiTheme="majorBidi" w:cstheme="majorBidi"/>
          <w:lang w:eastAsia="en-US"/>
        </w:rPr>
        <w:t>,</w:t>
      </w:r>
      <w:r w:rsidR="004603A4" w:rsidRPr="00853DC9">
        <w:rPr>
          <w:rFonts w:asciiTheme="majorBidi" w:eastAsiaTheme="minorHAnsi" w:hAnsiTheme="majorBidi" w:cstheme="majorBidi"/>
          <w:lang w:eastAsia="en-US"/>
        </w:rPr>
        <w:t xml:space="preserve"> St Jude (</w:t>
      </w:r>
      <w:r w:rsidR="004603A4" w:rsidRPr="00853DC9">
        <w:rPr>
          <w:rFonts w:asciiTheme="majorBidi" w:hAnsiTheme="majorBidi" w:cstheme="majorBidi"/>
          <w:lang w:bidi="ar-EG"/>
        </w:rPr>
        <w:t>St Jude medical</w:t>
      </w:r>
      <w:r w:rsidR="00AB21D7">
        <w:rPr>
          <w:rFonts w:asciiTheme="majorBidi" w:hAnsiTheme="majorBidi" w:cstheme="majorBidi"/>
          <w:lang w:bidi="ar-EG"/>
        </w:rPr>
        <w:t>,</w:t>
      </w:r>
      <w:r w:rsidR="004603A4" w:rsidRPr="00853DC9">
        <w:rPr>
          <w:rFonts w:asciiTheme="majorBidi" w:hAnsiTheme="majorBidi" w:cstheme="majorBidi"/>
          <w:lang w:bidi="ar-EG"/>
        </w:rPr>
        <w:t xml:space="preserve"> MN</w:t>
      </w:r>
      <w:r w:rsidR="00AB21D7">
        <w:rPr>
          <w:rFonts w:asciiTheme="majorBidi" w:hAnsiTheme="majorBidi" w:cstheme="majorBidi"/>
          <w:lang w:bidi="ar-EG"/>
        </w:rPr>
        <w:t>,</w:t>
      </w:r>
      <w:r w:rsidR="004603A4" w:rsidRPr="00853DC9">
        <w:rPr>
          <w:rFonts w:asciiTheme="majorBidi" w:hAnsiTheme="majorBidi" w:cstheme="majorBidi"/>
          <w:lang w:bidi="ar-EG"/>
        </w:rPr>
        <w:t xml:space="preserve"> USA</w:t>
      </w:r>
      <w:r w:rsidR="004603A4" w:rsidRPr="00853DC9">
        <w:rPr>
          <w:rFonts w:asciiTheme="majorBidi" w:eastAsiaTheme="minorHAnsi" w:hAnsiTheme="majorBidi" w:cstheme="majorBidi"/>
          <w:lang w:eastAsia="en-US"/>
        </w:rPr>
        <w:t>) and Sorin (</w:t>
      </w:r>
      <w:r w:rsidR="004603A4" w:rsidRPr="00853DC9">
        <w:rPr>
          <w:rFonts w:asciiTheme="majorBidi" w:hAnsiTheme="majorBidi" w:cstheme="majorBidi"/>
          <w:lang w:bidi="ar-EG"/>
        </w:rPr>
        <w:t>Sorin</w:t>
      </w:r>
      <w:r w:rsidR="00DA5094">
        <w:rPr>
          <w:rFonts w:asciiTheme="majorBidi" w:hAnsiTheme="majorBidi" w:cstheme="majorBidi"/>
          <w:lang w:bidi="ar-EG"/>
        </w:rPr>
        <w:t xml:space="preserve"> </w:t>
      </w:r>
      <w:r w:rsidR="00AB21D7">
        <w:rPr>
          <w:rFonts w:asciiTheme="majorBidi" w:hAnsiTheme="majorBidi" w:cstheme="majorBidi"/>
          <w:lang w:bidi="ar-EG"/>
        </w:rPr>
        <w:t>B</w:t>
      </w:r>
      <w:r w:rsidR="004603A4" w:rsidRPr="00853DC9">
        <w:rPr>
          <w:rFonts w:asciiTheme="majorBidi" w:hAnsiTheme="majorBidi" w:cstheme="majorBidi"/>
          <w:lang w:bidi="ar-EG"/>
        </w:rPr>
        <w:t xml:space="preserve">iomedical </w:t>
      </w:r>
      <w:r w:rsidR="00AB21D7">
        <w:rPr>
          <w:rFonts w:asciiTheme="majorBidi" w:hAnsiTheme="majorBidi" w:cstheme="majorBidi"/>
          <w:lang w:bidi="ar-EG"/>
        </w:rPr>
        <w:t>C</w:t>
      </w:r>
      <w:r w:rsidR="004603A4" w:rsidRPr="00853DC9">
        <w:rPr>
          <w:rFonts w:asciiTheme="majorBidi" w:hAnsiTheme="majorBidi" w:cstheme="majorBidi"/>
          <w:lang w:bidi="ar-EG"/>
        </w:rPr>
        <w:t>ardio</w:t>
      </w:r>
      <w:r w:rsidR="00AB21D7">
        <w:rPr>
          <w:rFonts w:asciiTheme="majorBidi" w:hAnsiTheme="majorBidi" w:cstheme="majorBidi"/>
          <w:lang w:bidi="ar-EG"/>
        </w:rPr>
        <w:t>,</w:t>
      </w:r>
      <w:r w:rsidR="00DA5094">
        <w:rPr>
          <w:rFonts w:asciiTheme="majorBidi" w:hAnsiTheme="majorBidi" w:cstheme="majorBidi"/>
          <w:lang w:bidi="ar-EG"/>
        </w:rPr>
        <w:t xml:space="preserve"> </w:t>
      </w:r>
      <w:r w:rsidR="00CC4894">
        <w:rPr>
          <w:rFonts w:asciiTheme="majorBidi" w:hAnsiTheme="majorBidi" w:cstheme="majorBidi"/>
          <w:lang w:bidi="ar-EG"/>
        </w:rPr>
        <w:t>S</w:t>
      </w:r>
      <w:r w:rsidR="004603A4" w:rsidRPr="00853DC9">
        <w:rPr>
          <w:rFonts w:asciiTheme="majorBidi" w:hAnsiTheme="majorBidi" w:cstheme="majorBidi"/>
          <w:lang w:bidi="ar-EG"/>
        </w:rPr>
        <w:t>ollogia</w:t>
      </w:r>
      <w:r w:rsidR="00AB21D7">
        <w:rPr>
          <w:rFonts w:asciiTheme="majorBidi" w:hAnsiTheme="majorBidi" w:cstheme="majorBidi"/>
          <w:lang w:bidi="ar-EG"/>
        </w:rPr>
        <w:t>,</w:t>
      </w:r>
      <w:r w:rsidR="004603A4" w:rsidRPr="00853DC9">
        <w:rPr>
          <w:rFonts w:asciiTheme="majorBidi" w:hAnsiTheme="majorBidi" w:cstheme="majorBidi"/>
          <w:lang w:bidi="ar-EG"/>
        </w:rPr>
        <w:t xml:space="preserve"> Italy</w:t>
      </w:r>
      <w:r w:rsidR="00904C05">
        <w:rPr>
          <w:rFonts w:asciiTheme="majorBidi" w:eastAsiaTheme="minorHAnsi" w:hAnsiTheme="majorBidi" w:cstheme="majorBidi"/>
          <w:lang w:eastAsia="en-US"/>
        </w:rPr>
        <w:t>).</w:t>
      </w:r>
    </w:p>
    <w:p w:rsidR="001A3E67" w:rsidRDefault="001A3E67" w:rsidP="00841D93">
      <w:pPr>
        <w:autoSpaceDE w:val="0"/>
        <w:autoSpaceDN w:val="0"/>
        <w:adjustRightInd w:val="0"/>
        <w:spacing w:before="120"/>
        <w:jc w:val="both"/>
        <w:rPr>
          <w:rFonts w:asciiTheme="majorBidi" w:hAnsiTheme="majorBidi" w:cstheme="majorBidi"/>
        </w:rPr>
      </w:pPr>
      <w:r>
        <w:rPr>
          <w:rFonts w:asciiTheme="majorBidi" w:hAnsiTheme="majorBidi" w:cstheme="majorBidi"/>
          <w:b/>
          <w:bCs/>
        </w:rPr>
        <w:t>Postoperative care:</w:t>
      </w:r>
    </w:p>
    <w:p w:rsidR="00F9658B" w:rsidRPr="00853DC9" w:rsidRDefault="006A4A97" w:rsidP="00841D93">
      <w:pPr>
        <w:autoSpaceDE w:val="0"/>
        <w:autoSpaceDN w:val="0"/>
        <w:adjustRightInd w:val="0"/>
        <w:spacing w:before="120"/>
        <w:ind w:firstLine="720"/>
        <w:jc w:val="both"/>
        <w:rPr>
          <w:rFonts w:asciiTheme="majorBidi" w:hAnsiTheme="majorBidi" w:cstheme="majorBidi"/>
        </w:rPr>
      </w:pPr>
      <w:r>
        <w:rPr>
          <w:rFonts w:asciiTheme="majorBidi" w:hAnsiTheme="majorBidi" w:cstheme="majorBidi"/>
        </w:rPr>
        <w:t>A</w:t>
      </w:r>
      <w:r w:rsidR="00F9658B" w:rsidRPr="00853DC9">
        <w:rPr>
          <w:rFonts w:asciiTheme="majorBidi" w:hAnsiTheme="majorBidi" w:cstheme="majorBidi"/>
        </w:rPr>
        <w:t>nticoagulation</w:t>
      </w:r>
      <w:r w:rsidR="00324B0D">
        <w:rPr>
          <w:rFonts w:asciiTheme="majorBidi" w:hAnsiTheme="majorBidi" w:cstheme="majorBidi"/>
        </w:rPr>
        <w:t xml:space="preserve"> </w:t>
      </w:r>
      <w:r>
        <w:rPr>
          <w:rFonts w:asciiTheme="majorBidi" w:hAnsiTheme="majorBidi" w:cstheme="majorBidi"/>
        </w:rPr>
        <w:t>was</w:t>
      </w:r>
      <w:r w:rsidR="001A3E67">
        <w:rPr>
          <w:rFonts w:asciiTheme="majorBidi" w:hAnsiTheme="majorBidi" w:cstheme="majorBidi"/>
        </w:rPr>
        <w:t xml:space="preserve"> commenced on</w:t>
      </w:r>
      <w:r w:rsidR="00324B0D">
        <w:rPr>
          <w:rFonts w:asciiTheme="majorBidi" w:hAnsiTheme="majorBidi" w:cstheme="majorBidi"/>
        </w:rPr>
        <w:t xml:space="preserve"> </w:t>
      </w:r>
      <w:r w:rsidR="001A3E67" w:rsidRPr="00853DC9">
        <w:rPr>
          <w:rFonts w:asciiTheme="majorBidi" w:hAnsiTheme="majorBidi" w:cstheme="majorBidi"/>
        </w:rPr>
        <w:t>day one</w:t>
      </w:r>
      <w:r w:rsidR="00324B0D">
        <w:rPr>
          <w:rFonts w:asciiTheme="majorBidi" w:hAnsiTheme="majorBidi" w:cstheme="majorBidi"/>
        </w:rPr>
        <w:t xml:space="preserve"> </w:t>
      </w:r>
      <w:r>
        <w:rPr>
          <w:rFonts w:asciiTheme="majorBidi" w:hAnsiTheme="majorBidi" w:cstheme="majorBidi"/>
        </w:rPr>
        <w:t>p</w:t>
      </w:r>
      <w:r w:rsidRPr="00853DC9">
        <w:rPr>
          <w:rFonts w:asciiTheme="majorBidi" w:hAnsiTheme="majorBidi" w:cstheme="majorBidi"/>
        </w:rPr>
        <w:t>ostoperative</w:t>
      </w:r>
      <w:r>
        <w:rPr>
          <w:rFonts w:asciiTheme="majorBidi" w:hAnsiTheme="majorBidi" w:cstheme="majorBidi"/>
        </w:rPr>
        <w:t>ly</w:t>
      </w:r>
      <w:r w:rsidR="00324B0D">
        <w:rPr>
          <w:rFonts w:asciiTheme="majorBidi" w:hAnsiTheme="majorBidi" w:cstheme="majorBidi"/>
        </w:rPr>
        <w:t xml:space="preserve"> </w:t>
      </w:r>
      <w:r w:rsidR="001A3E67">
        <w:rPr>
          <w:rFonts w:asciiTheme="majorBidi" w:hAnsiTheme="majorBidi" w:cstheme="majorBidi"/>
        </w:rPr>
        <w:t xml:space="preserve">using a combination of </w:t>
      </w:r>
      <w:r w:rsidR="00F9658B" w:rsidRPr="00853DC9">
        <w:rPr>
          <w:rFonts w:asciiTheme="majorBidi" w:hAnsiTheme="majorBidi" w:cstheme="majorBidi"/>
        </w:rPr>
        <w:t xml:space="preserve">low molecular weight heparin </w:t>
      </w:r>
      <w:r w:rsidR="001A3E67">
        <w:rPr>
          <w:rFonts w:asciiTheme="majorBidi" w:hAnsiTheme="majorBidi" w:cstheme="majorBidi"/>
        </w:rPr>
        <w:t>and</w:t>
      </w:r>
      <w:r w:rsidR="00DA5094">
        <w:rPr>
          <w:rFonts w:asciiTheme="majorBidi" w:hAnsiTheme="majorBidi" w:cstheme="majorBidi"/>
        </w:rPr>
        <w:t xml:space="preserve"> </w:t>
      </w:r>
      <w:r w:rsidR="00F9658B" w:rsidRPr="00853DC9">
        <w:rPr>
          <w:rFonts w:asciiTheme="majorBidi" w:hAnsiTheme="majorBidi" w:cstheme="majorBidi"/>
        </w:rPr>
        <w:t>warfarin</w:t>
      </w:r>
      <w:r w:rsidR="0090181E">
        <w:rPr>
          <w:rFonts w:asciiTheme="majorBidi" w:hAnsiTheme="majorBidi" w:cstheme="majorBidi"/>
        </w:rPr>
        <w:t xml:space="preserve"> </w:t>
      </w:r>
      <w:r>
        <w:rPr>
          <w:rFonts w:asciiTheme="majorBidi" w:hAnsiTheme="majorBidi" w:cstheme="majorBidi"/>
        </w:rPr>
        <w:t>provided that</w:t>
      </w:r>
      <w:r w:rsidR="0090181E">
        <w:rPr>
          <w:rFonts w:asciiTheme="majorBidi" w:hAnsiTheme="majorBidi" w:cstheme="majorBidi"/>
        </w:rPr>
        <w:t xml:space="preserve"> </w:t>
      </w:r>
      <w:r>
        <w:rPr>
          <w:rFonts w:asciiTheme="majorBidi" w:hAnsiTheme="majorBidi" w:cstheme="majorBidi"/>
        </w:rPr>
        <w:t>there was no evidence of</w:t>
      </w:r>
      <w:r w:rsidR="00F9658B" w:rsidRPr="00853DC9">
        <w:rPr>
          <w:rFonts w:asciiTheme="majorBidi" w:hAnsiTheme="majorBidi" w:cstheme="majorBidi"/>
        </w:rPr>
        <w:t xml:space="preserve"> active bleeding. </w:t>
      </w:r>
      <w:r w:rsidR="00902E3D" w:rsidRPr="00853DC9">
        <w:rPr>
          <w:rFonts w:asciiTheme="majorBidi" w:hAnsiTheme="majorBidi" w:cstheme="majorBidi"/>
        </w:rPr>
        <w:t>P</w:t>
      </w:r>
      <w:r w:rsidR="00F9658B" w:rsidRPr="00853DC9">
        <w:rPr>
          <w:rFonts w:asciiTheme="majorBidi" w:hAnsiTheme="majorBidi" w:cstheme="majorBidi"/>
        </w:rPr>
        <w:t>atients were maintained in hospital</w:t>
      </w:r>
      <w:r w:rsidR="00324B0D">
        <w:rPr>
          <w:rFonts w:asciiTheme="majorBidi" w:hAnsiTheme="majorBidi" w:cstheme="majorBidi"/>
        </w:rPr>
        <w:t xml:space="preserve"> </w:t>
      </w:r>
      <w:r w:rsidR="00F9658B" w:rsidRPr="00853DC9">
        <w:rPr>
          <w:rFonts w:asciiTheme="majorBidi" w:hAnsiTheme="majorBidi" w:cstheme="majorBidi"/>
        </w:rPr>
        <w:t xml:space="preserve">until a therapeutic </w:t>
      </w:r>
      <w:r w:rsidR="0090181E" w:rsidRPr="00853DC9">
        <w:rPr>
          <w:rFonts w:asciiTheme="majorBidi" w:hAnsiTheme="majorBidi" w:cstheme="majorBidi"/>
        </w:rPr>
        <w:t>INR (</w:t>
      </w:r>
      <w:r w:rsidRPr="00853DC9">
        <w:rPr>
          <w:rFonts w:asciiTheme="majorBidi" w:hAnsiTheme="majorBidi" w:cstheme="majorBidi"/>
        </w:rPr>
        <w:t xml:space="preserve">2.5-3.5) </w:t>
      </w:r>
      <w:r w:rsidR="00F9658B" w:rsidRPr="00853DC9">
        <w:rPr>
          <w:rFonts w:asciiTheme="majorBidi" w:hAnsiTheme="majorBidi" w:cstheme="majorBidi"/>
        </w:rPr>
        <w:t xml:space="preserve">was </w:t>
      </w:r>
      <w:r>
        <w:rPr>
          <w:rFonts w:asciiTheme="majorBidi" w:hAnsiTheme="majorBidi" w:cstheme="majorBidi"/>
        </w:rPr>
        <w:t>achieved.</w:t>
      </w:r>
      <w:r w:rsidR="0090181E">
        <w:rPr>
          <w:rFonts w:asciiTheme="majorBidi" w:hAnsiTheme="majorBidi" w:cstheme="majorBidi"/>
        </w:rPr>
        <w:t xml:space="preserve"> </w:t>
      </w:r>
      <w:r w:rsidRPr="00853DC9">
        <w:rPr>
          <w:rFonts w:asciiTheme="majorBidi" w:hAnsiTheme="majorBidi" w:cstheme="majorBidi"/>
        </w:rPr>
        <w:t>Patients</w:t>
      </w:r>
      <w:r w:rsidR="00F9658B" w:rsidRPr="00853DC9">
        <w:rPr>
          <w:rFonts w:asciiTheme="majorBidi" w:hAnsiTheme="majorBidi" w:cstheme="majorBidi"/>
        </w:rPr>
        <w:t xml:space="preserve"> had echocardiographic</w:t>
      </w:r>
      <w:r w:rsidR="00875EAC" w:rsidRPr="00853DC9">
        <w:rPr>
          <w:rFonts w:asciiTheme="majorBidi" w:hAnsiTheme="majorBidi" w:cstheme="majorBidi"/>
        </w:rPr>
        <w:t xml:space="preserve"> examination</w:t>
      </w:r>
      <w:r w:rsidR="0090181E">
        <w:rPr>
          <w:rFonts w:asciiTheme="majorBidi" w:hAnsiTheme="majorBidi" w:cstheme="majorBidi"/>
        </w:rPr>
        <w:t xml:space="preserve"> </w:t>
      </w:r>
      <w:r>
        <w:rPr>
          <w:rFonts w:asciiTheme="majorBidi" w:hAnsiTheme="majorBidi" w:cstheme="majorBidi"/>
        </w:rPr>
        <w:t>just before discharge as control</w:t>
      </w:r>
      <w:r w:rsidR="00F9658B" w:rsidRPr="00853DC9">
        <w:rPr>
          <w:rFonts w:asciiTheme="majorBidi" w:hAnsiTheme="majorBidi" w:cstheme="majorBidi"/>
        </w:rPr>
        <w:t xml:space="preserve"> for subsequent </w:t>
      </w:r>
      <w:r>
        <w:rPr>
          <w:rFonts w:asciiTheme="majorBidi" w:hAnsiTheme="majorBidi" w:cstheme="majorBidi"/>
        </w:rPr>
        <w:t>visits</w:t>
      </w:r>
      <w:r w:rsidR="00902E3D" w:rsidRPr="00853DC9">
        <w:rPr>
          <w:rFonts w:asciiTheme="majorBidi" w:hAnsiTheme="majorBidi" w:cstheme="majorBidi"/>
        </w:rPr>
        <w:t>.</w:t>
      </w:r>
    </w:p>
    <w:p w:rsidR="00484342" w:rsidRPr="006A4A97" w:rsidRDefault="00F9658B" w:rsidP="00841D93">
      <w:pPr>
        <w:autoSpaceDE w:val="0"/>
        <w:autoSpaceDN w:val="0"/>
        <w:adjustRightInd w:val="0"/>
        <w:spacing w:before="120"/>
        <w:jc w:val="both"/>
        <w:rPr>
          <w:rFonts w:asciiTheme="majorBidi" w:hAnsiTheme="majorBidi" w:cstheme="majorBidi"/>
        </w:rPr>
      </w:pPr>
      <w:r w:rsidRPr="00853DC9">
        <w:rPr>
          <w:rFonts w:asciiTheme="majorBidi" w:hAnsiTheme="majorBidi" w:cstheme="majorBidi"/>
          <w:b/>
          <w:bCs/>
        </w:rPr>
        <w:t>Follow-up</w:t>
      </w:r>
      <w:r w:rsidRPr="006A4A97">
        <w:rPr>
          <w:rFonts w:asciiTheme="majorBidi" w:hAnsiTheme="majorBidi" w:cstheme="majorBidi"/>
        </w:rPr>
        <w:t xml:space="preserve">: </w:t>
      </w:r>
    </w:p>
    <w:p w:rsidR="00F9658B" w:rsidRPr="00853DC9" w:rsidRDefault="001A3E67" w:rsidP="00841D93">
      <w:pPr>
        <w:autoSpaceDE w:val="0"/>
        <w:autoSpaceDN w:val="0"/>
        <w:adjustRightInd w:val="0"/>
        <w:spacing w:before="120"/>
        <w:ind w:firstLine="720"/>
        <w:jc w:val="both"/>
        <w:rPr>
          <w:rFonts w:asciiTheme="majorBidi" w:hAnsiTheme="majorBidi" w:cstheme="majorBidi"/>
        </w:rPr>
      </w:pPr>
      <w:r w:rsidRPr="00853DC9">
        <w:rPr>
          <w:rFonts w:asciiTheme="majorBidi" w:hAnsiTheme="majorBidi" w:cstheme="majorBidi"/>
        </w:rPr>
        <w:t>Patients</w:t>
      </w:r>
      <w:r w:rsidR="00F9658B" w:rsidRPr="00853DC9">
        <w:rPr>
          <w:rFonts w:asciiTheme="majorBidi" w:hAnsiTheme="majorBidi" w:cstheme="majorBidi"/>
        </w:rPr>
        <w:t xml:space="preserve"> were discharged from our department with a follow-up card including instructions about anticoagulant therapy and prophylaxis against endocarditis.</w:t>
      </w:r>
      <w:r w:rsidR="006A4A97">
        <w:rPr>
          <w:rFonts w:asciiTheme="majorBidi" w:hAnsiTheme="majorBidi" w:cstheme="majorBidi"/>
        </w:rPr>
        <w:t xml:space="preserve"> Follow up visits were scheduled weekly during the first month, twice monthly during the subsequent 5 months and once monthly thereafter.</w:t>
      </w:r>
    </w:p>
    <w:p w:rsidR="00D45E61" w:rsidRPr="00853DC9" w:rsidRDefault="00D45E61" w:rsidP="00841D93">
      <w:pPr>
        <w:autoSpaceDE w:val="0"/>
        <w:autoSpaceDN w:val="0"/>
        <w:adjustRightInd w:val="0"/>
        <w:spacing w:before="120"/>
        <w:jc w:val="both"/>
        <w:rPr>
          <w:rFonts w:asciiTheme="majorBidi" w:hAnsiTheme="majorBidi" w:cstheme="majorBidi"/>
          <w:b/>
          <w:bCs/>
        </w:rPr>
      </w:pPr>
      <w:r w:rsidRPr="00853DC9">
        <w:rPr>
          <w:rFonts w:asciiTheme="majorBidi" w:hAnsiTheme="majorBidi" w:cstheme="majorBidi"/>
          <w:b/>
          <w:bCs/>
        </w:rPr>
        <w:t>Statistical analysis:</w:t>
      </w:r>
    </w:p>
    <w:p w:rsidR="006A4A97" w:rsidRDefault="00D45E61" w:rsidP="00D90C08">
      <w:pPr>
        <w:autoSpaceDE w:val="0"/>
        <w:autoSpaceDN w:val="0"/>
        <w:adjustRightInd w:val="0"/>
        <w:spacing w:before="120"/>
        <w:ind w:firstLine="720"/>
        <w:jc w:val="both"/>
        <w:rPr>
          <w:rFonts w:asciiTheme="majorBidi" w:hAnsiTheme="majorBidi" w:cstheme="majorBidi"/>
        </w:rPr>
      </w:pPr>
      <w:r w:rsidRPr="00853DC9">
        <w:rPr>
          <w:rFonts w:asciiTheme="majorBidi" w:hAnsiTheme="majorBidi" w:cstheme="majorBidi"/>
        </w:rPr>
        <w:t xml:space="preserve">Statistical analysis was performed with </w:t>
      </w:r>
      <w:r w:rsidR="008E584F">
        <w:rPr>
          <w:rFonts w:asciiTheme="majorBidi" w:hAnsiTheme="majorBidi" w:cstheme="majorBidi"/>
        </w:rPr>
        <w:t xml:space="preserve">SPSS </w:t>
      </w:r>
      <w:r w:rsidRPr="00853DC9">
        <w:rPr>
          <w:rFonts w:asciiTheme="majorBidi" w:hAnsiTheme="majorBidi" w:cstheme="majorBidi"/>
        </w:rPr>
        <w:t xml:space="preserve">software </w:t>
      </w:r>
      <w:r w:rsidR="008E584F">
        <w:rPr>
          <w:rFonts w:asciiTheme="majorBidi" w:hAnsiTheme="majorBidi" w:cstheme="majorBidi"/>
        </w:rPr>
        <w:t>ver. 19</w:t>
      </w:r>
      <w:r w:rsidRPr="00853DC9">
        <w:rPr>
          <w:rFonts w:asciiTheme="majorBidi" w:hAnsiTheme="majorBidi" w:cstheme="majorBidi"/>
        </w:rPr>
        <w:t xml:space="preserve"> (SPSS Inc, Chicago, IL, USA)</w:t>
      </w:r>
      <w:r w:rsidR="00D90C08">
        <w:rPr>
          <w:rFonts w:asciiTheme="majorBidi" w:hAnsiTheme="majorBidi" w:cstheme="majorBidi"/>
        </w:rPr>
        <w:t xml:space="preserve"> and M</w:t>
      </w:r>
      <w:r w:rsidR="00D90C08" w:rsidRPr="00D90C08">
        <w:rPr>
          <w:rFonts w:asciiTheme="majorBidi" w:hAnsiTheme="majorBidi" w:cstheme="majorBidi"/>
        </w:rPr>
        <w:t xml:space="preserve">icrosoft </w:t>
      </w:r>
      <w:r w:rsidR="00D90C08">
        <w:rPr>
          <w:rFonts w:asciiTheme="majorBidi" w:hAnsiTheme="majorBidi" w:cstheme="majorBidi"/>
        </w:rPr>
        <w:t>O</w:t>
      </w:r>
      <w:r w:rsidR="00D90C08" w:rsidRPr="00D90C08">
        <w:rPr>
          <w:rFonts w:asciiTheme="majorBidi" w:hAnsiTheme="majorBidi" w:cstheme="majorBidi"/>
        </w:rPr>
        <w:t xml:space="preserve">ffice </w:t>
      </w:r>
      <w:r w:rsidR="00D90C08">
        <w:rPr>
          <w:rFonts w:asciiTheme="majorBidi" w:hAnsiTheme="majorBidi" w:cstheme="majorBidi"/>
        </w:rPr>
        <w:t>E</w:t>
      </w:r>
      <w:r w:rsidR="00D90C08" w:rsidRPr="00D90C08">
        <w:rPr>
          <w:rFonts w:asciiTheme="majorBidi" w:hAnsiTheme="majorBidi" w:cstheme="majorBidi"/>
        </w:rPr>
        <w:t>xcel 2007</w:t>
      </w:r>
      <w:r w:rsidRPr="00853DC9">
        <w:rPr>
          <w:rFonts w:asciiTheme="majorBidi" w:hAnsiTheme="majorBidi" w:cstheme="majorBidi"/>
        </w:rPr>
        <w:t>. Descriptive statistics are reported as mean ± standard deviation for continuous variables and as percentages for categorical variables.</w:t>
      </w:r>
    </w:p>
    <w:p w:rsidR="00D45E61" w:rsidRPr="00853DC9" w:rsidRDefault="00904C05" w:rsidP="00841D93">
      <w:pPr>
        <w:autoSpaceDE w:val="0"/>
        <w:autoSpaceDN w:val="0"/>
        <w:adjustRightInd w:val="0"/>
        <w:spacing w:before="120"/>
        <w:ind w:right="-341"/>
        <w:jc w:val="mediumKashida"/>
        <w:rPr>
          <w:rFonts w:asciiTheme="majorBidi" w:eastAsiaTheme="minorHAnsi" w:hAnsiTheme="majorBidi" w:cstheme="majorBidi"/>
          <w:b/>
          <w:bCs/>
          <w:lang w:eastAsia="en-US"/>
        </w:rPr>
      </w:pPr>
      <w:r>
        <w:rPr>
          <w:rFonts w:asciiTheme="majorBidi" w:eastAsiaTheme="minorHAnsi" w:hAnsiTheme="majorBidi" w:cstheme="majorBidi"/>
          <w:b/>
          <w:bCs/>
          <w:lang w:eastAsia="en-US"/>
        </w:rPr>
        <w:t>RESULTS</w:t>
      </w:r>
      <w:r w:rsidRPr="00853DC9">
        <w:rPr>
          <w:rFonts w:asciiTheme="majorBidi" w:eastAsiaTheme="minorHAnsi" w:hAnsiTheme="majorBidi" w:cstheme="majorBidi"/>
          <w:b/>
          <w:bCs/>
          <w:lang w:eastAsia="en-US"/>
        </w:rPr>
        <w:t>:</w:t>
      </w:r>
    </w:p>
    <w:p w:rsidR="00711930" w:rsidRPr="00711930" w:rsidRDefault="00711930" w:rsidP="00841D93">
      <w:pPr>
        <w:autoSpaceDE w:val="0"/>
        <w:autoSpaceDN w:val="0"/>
        <w:adjustRightInd w:val="0"/>
        <w:spacing w:before="120"/>
        <w:jc w:val="both"/>
        <w:rPr>
          <w:rFonts w:asciiTheme="majorBidi" w:hAnsiTheme="majorBidi" w:cstheme="majorBidi"/>
          <w:b/>
          <w:bCs/>
        </w:rPr>
      </w:pPr>
      <w:r w:rsidRPr="00711930">
        <w:rPr>
          <w:rFonts w:asciiTheme="majorBidi" w:hAnsiTheme="majorBidi" w:cstheme="majorBidi"/>
          <w:b/>
          <w:bCs/>
        </w:rPr>
        <w:t>Demographic, Clinical and Preoperative data and Surgical interventions:</w:t>
      </w:r>
    </w:p>
    <w:p w:rsidR="00A7765D" w:rsidRPr="00853DC9" w:rsidRDefault="00904C05" w:rsidP="00841D93">
      <w:pPr>
        <w:autoSpaceDE w:val="0"/>
        <w:autoSpaceDN w:val="0"/>
        <w:adjustRightInd w:val="0"/>
        <w:spacing w:before="120"/>
        <w:ind w:right="-341"/>
        <w:jc w:val="both"/>
        <w:rPr>
          <w:rFonts w:asciiTheme="majorBidi" w:eastAsiaTheme="minorHAnsi" w:hAnsiTheme="majorBidi" w:cstheme="majorBidi"/>
          <w:lang w:eastAsia="en-US"/>
        </w:rPr>
      </w:pPr>
      <w:r>
        <w:rPr>
          <w:rFonts w:asciiTheme="majorBidi" w:hAnsiTheme="majorBidi" w:cstheme="majorBidi"/>
        </w:rPr>
        <w:tab/>
        <w:t>A total of</w:t>
      </w:r>
      <w:r w:rsidR="00484342" w:rsidRPr="00853DC9">
        <w:rPr>
          <w:rFonts w:asciiTheme="majorBidi" w:hAnsiTheme="majorBidi" w:cstheme="majorBidi"/>
        </w:rPr>
        <w:t xml:space="preserve"> 2</w:t>
      </w:r>
      <w:r w:rsidR="00C01E11">
        <w:rPr>
          <w:rFonts w:asciiTheme="majorBidi" w:hAnsiTheme="majorBidi" w:cstheme="majorBidi"/>
        </w:rPr>
        <w:t>48</w:t>
      </w:r>
      <w:r w:rsidR="00324B0D">
        <w:rPr>
          <w:rFonts w:asciiTheme="majorBidi" w:hAnsiTheme="majorBidi" w:cstheme="majorBidi"/>
        </w:rPr>
        <w:t xml:space="preserve"> </w:t>
      </w:r>
      <w:r w:rsidR="001D6497">
        <w:rPr>
          <w:rFonts w:asciiTheme="majorBidi" w:hAnsiTheme="majorBidi" w:cstheme="majorBidi"/>
        </w:rPr>
        <w:t xml:space="preserve">consecutive </w:t>
      </w:r>
      <w:r w:rsidR="00484342" w:rsidRPr="00853DC9">
        <w:rPr>
          <w:rFonts w:asciiTheme="majorBidi" w:hAnsiTheme="majorBidi" w:cstheme="majorBidi"/>
        </w:rPr>
        <w:t xml:space="preserve">patients </w:t>
      </w:r>
      <w:r w:rsidR="00E23202">
        <w:rPr>
          <w:rFonts w:asciiTheme="majorBidi" w:hAnsiTheme="majorBidi" w:cstheme="majorBidi"/>
        </w:rPr>
        <w:t xml:space="preserve">(157 </w:t>
      </w:r>
      <w:r w:rsidR="009416EE" w:rsidRPr="00853DC9">
        <w:rPr>
          <w:rFonts w:asciiTheme="majorBidi" w:hAnsiTheme="majorBidi" w:cstheme="majorBidi"/>
        </w:rPr>
        <w:t>(63.</w:t>
      </w:r>
      <w:r w:rsidR="009416EE">
        <w:rPr>
          <w:rFonts w:asciiTheme="majorBidi" w:hAnsiTheme="majorBidi" w:cstheme="majorBidi"/>
        </w:rPr>
        <w:t>3</w:t>
      </w:r>
      <w:r w:rsidR="009416EE" w:rsidRPr="00853DC9">
        <w:rPr>
          <w:rFonts w:asciiTheme="majorBidi" w:hAnsiTheme="majorBidi" w:cstheme="majorBidi"/>
        </w:rPr>
        <w:t xml:space="preserve">%) </w:t>
      </w:r>
      <w:r w:rsidR="00E23202" w:rsidRPr="00853DC9">
        <w:rPr>
          <w:rFonts w:asciiTheme="majorBidi" w:hAnsiTheme="majorBidi" w:cstheme="majorBidi"/>
        </w:rPr>
        <w:t>female</w:t>
      </w:r>
      <w:r w:rsidR="009416EE">
        <w:rPr>
          <w:rFonts w:asciiTheme="majorBidi" w:hAnsiTheme="majorBidi" w:cstheme="majorBidi"/>
        </w:rPr>
        <w:t>s</w:t>
      </w:r>
      <w:r w:rsidR="00E23202" w:rsidRPr="00853DC9">
        <w:rPr>
          <w:rFonts w:asciiTheme="majorBidi" w:hAnsiTheme="majorBidi" w:cstheme="majorBidi"/>
        </w:rPr>
        <w:t xml:space="preserve"> and 9</w:t>
      </w:r>
      <w:r w:rsidR="00E23202">
        <w:rPr>
          <w:rFonts w:asciiTheme="majorBidi" w:hAnsiTheme="majorBidi" w:cstheme="majorBidi"/>
        </w:rPr>
        <w:t>1</w:t>
      </w:r>
      <w:r w:rsidR="009416EE" w:rsidRPr="00853DC9">
        <w:rPr>
          <w:rFonts w:asciiTheme="majorBidi" w:hAnsiTheme="majorBidi" w:cstheme="majorBidi"/>
        </w:rPr>
        <w:t>(36.</w:t>
      </w:r>
      <w:r w:rsidR="009416EE">
        <w:rPr>
          <w:rFonts w:asciiTheme="majorBidi" w:hAnsiTheme="majorBidi" w:cstheme="majorBidi"/>
        </w:rPr>
        <w:t>7</w:t>
      </w:r>
      <w:r w:rsidR="009416EE" w:rsidRPr="00853DC9">
        <w:rPr>
          <w:rFonts w:asciiTheme="majorBidi" w:hAnsiTheme="majorBidi" w:cstheme="majorBidi"/>
        </w:rPr>
        <w:t>%)</w:t>
      </w:r>
      <w:r w:rsidR="009416EE">
        <w:rPr>
          <w:rFonts w:asciiTheme="majorBidi" w:hAnsiTheme="majorBidi" w:cstheme="majorBidi"/>
        </w:rPr>
        <w:t xml:space="preserve"> males) </w:t>
      </w:r>
      <w:r w:rsidR="00484342" w:rsidRPr="00853DC9">
        <w:rPr>
          <w:rFonts w:asciiTheme="majorBidi" w:hAnsiTheme="majorBidi" w:cstheme="majorBidi"/>
        </w:rPr>
        <w:t>with mitral valve disease</w:t>
      </w:r>
      <w:r w:rsidR="001D6497">
        <w:rPr>
          <w:rFonts w:asciiTheme="majorBidi" w:hAnsiTheme="majorBidi" w:cstheme="majorBidi"/>
        </w:rPr>
        <w:t xml:space="preserve"> who met the inclusion criteria were enrolled</w:t>
      </w:r>
      <w:r w:rsidR="00484342" w:rsidRPr="00853DC9">
        <w:rPr>
          <w:rFonts w:asciiTheme="majorBidi" w:hAnsiTheme="majorBidi" w:cstheme="majorBidi"/>
        </w:rPr>
        <w:t>. The</w:t>
      </w:r>
      <w:r w:rsidR="001D6497">
        <w:rPr>
          <w:rFonts w:asciiTheme="majorBidi" w:hAnsiTheme="majorBidi" w:cstheme="majorBidi"/>
        </w:rPr>
        <w:t>ir</w:t>
      </w:r>
      <w:r w:rsidR="00324B0D">
        <w:rPr>
          <w:rFonts w:asciiTheme="majorBidi" w:hAnsiTheme="majorBidi" w:cstheme="majorBidi"/>
        </w:rPr>
        <w:t xml:space="preserve"> </w:t>
      </w:r>
      <w:r w:rsidR="00B44061">
        <w:rPr>
          <w:rFonts w:asciiTheme="majorBidi" w:eastAsiaTheme="minorHAnsi" w:hAnsiTheme="majorBidi" w:cstheme="majorBidi"/>
          <w:lang w:eastAsia="en-US"/>
        </w:rPr>
        <w:t>m</w:t>
      </w:r>
      <w:r w:rsidR="00484342" w:rsidRPr="00853DC9">
        <w:rPr>
          <w:rFonts w:asciiTheme="majorBidi" w:eastAsiaTheme="minorHAnsi" w:hAnsiTheme="majorBidi" w:cstheme="majorBidi"/>
          <w:lang w:eastAsia="en-US"/>
        </w:rPr>
        <w:t xml:space="preserve">ean age </w:t>
      </w:r>
      <w:r w:rsidR="00B44061">
        <w:rPr>
          <w:rFonts w:asciiTheme="majorBidi" w:eastAsiaTheme="minorHAnsi" w:hAnsiTheme="majorBidi" w:cstheme="majorBidi"/>
          <w:lang w:eastAsia="en-US"/>
        </w:rPr>
        <w:t xml:space="preserve">was </w:t>
      </w:r>
      <w:r w:rsidR="00484342" w:rsidRPr="00853DC9">
        <w:rPr>
          <w:rFonts w:asciiTheme="majorBidi" w:eastAsiaTheme="minorHAnsi" w:hAnsiTheme="majorBidi" w:cstheme="majorBidi"/>
          <w:lang w:eastAsia="en-US"/>
        </w:rPr>
        <w:t>33±10</w:t>
      </w:r>
      <w:r w:rsidR="00B44061">
        <w:rPr>
          <w:rFonts w:asciiTheme="majorBidi" w:eastAsiaTheme="minorHAnsi" w:hAnsiTheme="majorBidi" w:cstheme="majorBidi"/>
          <w:lang w:eastAsia="en-US"/>
        </w:rPr>
        <w:t xml:space="preserve"> (range: 16-67)</w:t>
      </w:r>
      <w:r w:rsidR="00484342" w:rsidRPr="00853DC9">
        <w:rPr>
          <w:rFonts w:asciiTheme="majorBidi" w:eastAsiaTheme="minorHAnsi" w:hAnsiTheme="majorBidi" w:cstheme="majorBidi"/>
          <w:lang w:eastAsia="en-US"/>
        </w:rPr>
        <w:t xml:space="preserve"> years</w:t>
      </w:r>
      <w:r w:rsidR="00484342" w:rsidRPr="00853DC9">
        <w:rPr>
          <w:rFonts w:asciiTheme="majorBidi" w:hAnsiTheme="majorBidi" w:cstheme="majorBidi"/>
        </w:rPr>
        <w:t xml:space="preserve">. </w:t>
      </w:r>
      <w:r w:rsidR="00B44061">
        <w:rPr>
          <w:rFonts w:asciiTheme="majorBidi" w:eastAsiaTheme="minorHAnsi" w:hAnsiTheme="majorBidi" w:cstheme="majorBidi"/>
          <w:lang w:eastAsia="en-US"/>
        </w:rPr>
        <w:t xml:space="preserve">Mitral stenosis was diagnosed in </w:t>
      </w:r>
      <w:r w:rsidR="00B44061" w:rsidRPr="00853DC9">
        <w:rPr>
          <w:rFonts w:asciiTheme="majorBidi" w:eastAsiaTheme="minorHAnsi" w:hAnsiTheme="majorBidi" w:cstheme="majorBidi"/>
          <w:lang w:eastAsia="en-US"/>
        </w:rPr>
        <w:t>10</w:t>
      </w:r>
      <w:r w:rsidR="00B44061">
        <w:rPr>
          <w:rFonts w:asciiTheme="majorBidi" w:eastAsiaTheme="minorHAnsi" w:hAnsiTheme="majorBidi" w:cstheme="majorBidi"/>
          <w:lang w:eastAsia="en-US"/>
        </w:rPr>
        <w:t>4</w:t>
      </w:r>
      <w:r w:rsidR="00B44061" w:rsidRPr="00853DC9">
        <w:rPr>
          <w:rFonts w:asciiTheme="majorBidi" w:eastAsiaTheme="minorHAnsi" w:hAnsiTheme="majorBidi" w:cstheme="majorBidi"/>
          <w:lang w:eastAsia="en-US"/>
        </w:rPr>
        <w:t xml:space="preserve">, </w:t>
      </w:r>
      <w:r w:rsidR="001D6497">
        <w:rPr>
          <w:rFonts w:asciiTheme="majorBidi" w:eastAsiaTheme="minorHAnsi" w:hAnsiTheme="majorBidi" w:cstheme="majorBidi"/>
          <w:lang w:eastAsia="en-US"/>
        </w:rPr>
        <w:t xml:space="preserve">mitral </w:t>
      </w:r>
      <w:r w:rsidR="00B44061" w:rsidRPr="00853DC9">
        <w:rPr>
          <w:rFonts w:asciiTheme="majorBidi" w:eastAsiaTheme="minorHAnsi" w:hAnsiTheme="majorBidi" w:cstheme="majorBidi"/>
          <w:lang w:eastAsia="en-US"/>
        </w:rPr>
        <w:t>regurgitation in 50 and mixed lesion in 9</w:t>
      </w:r>
      <w:r w:rsidR="00B44061">
        <w:rPr>
          <w:rFonts w:asciiTheme="majorBidi" w:eastAsiaTheme="minorHAnsi" w:hAnsiTheme="majorBidi" w:cstheme="majorBidi"/>
          <w:lang w:eastAsia="en-US"/>
        </w:rPr>
        <w:t>4</w:t>
      </w:r>
      <w:r w:rsidR="00B44061" w:rsidRPr="00853DC9">
        <w:rPr>
          <w:rFonts w:asciiTheme="majorBidi" w:eastAsiaTheme="minorHAnsi" w:hAnsiTheme="majorBidi" w:cstheme="majorBidi"/>
          <w:lang w:eastAsia="en-US"/>
        </w:rPr>
        <w:t xml:space="preserve"> patients (</w:t>
      </w:r>
      <w:r w:rsidR="00B44061">
        <w:rPr>
          <w:rFonts w:asciiTheme="majorBidi" w:eastAsiaTheme="minorHAnsi" w:hAnsiTheme="majorBidi" w:cstheme="majorBidi"/>
          <w:lang w:eastAsia="en-US"/>
        </w:rPr>
        <w:t>42%, 20% and 38%, respectively)</w:t>
      </w:r>
      <w:r w:rsidR="00484342" w:rsidRPr="00853DC9">
        <w:rPr>
          <w:rFonts w:asciiTheme="majorBidi" w:hAnsiTheme="majorBidi" w:cstheme="majorBidi"/>
        </w:rPr>
        <w:t>.</w:t>
      </w:r>
      <w:r w:rsidR="00324B0D">
        <w:rPr>
          <w:rFonts w:asciiTheme="majorBidi" w:hAnsiTheme="majorBidi" w:cstheme="majorBidi"/>
        </w:rPr>
        <w:t xml:space="preserve"> </w:t>
      </w:r>
      <w:r w:rsidR="00711930">
        <w:rPr>
          <w:rFonts w:asciiTheme="majorBidi" w:eastAsiaTheme="minorHAnsi" w:hAnsiTheme="majorBidi" w:cstheme="majorBidi"/>
          <w:lang w:eastAsia="en-US"/>
        </w:rPr>
        <w:t>Demographic data, NYHA classification, rhythm status</w:t>
      </w:r>
      <w:r w:rsidR="001D6497">
        <w:rPr>
          <w:rFonts w:asciiTheme="majorBidi" w:eastAsiaTheme="minorHAnsi" w:hAnsiTheme="majorBidi" w:cstheme="majorBidi"/>
          <w:lang w:eastAsia="en-US"/>
        </w:rPr>
        <w:t xml:space="preserve"> and</w:t>
      </w:r>
      <w:r w:rsidR="00324B0D">
        <w:rPr>
          <w:rFonts w:asciiTheme="majorBidi" w:eastAsiaTheme="minorHAnsi" w:hAnsiTheme="majorBidi" w:cstheme="majorBidi"/>
          <w:lang w:eastAsia="en-US"/>
        </w:rPr>
        <w:t xml:space="preserve"> </w:t>
      </w:r>
      <w:r w:rsidR="00711930">
        <w:rPr>
          <w:rFonts w:asciiTheme="majorBidi" w:eastAsiaTheme="minorHAnsi" w:hAnsiTheme="majorBidi" w:cstheme="majorBidi"/>
          <w:lang w:eastAsia="en-US"/>
        </w:rPr>
        <w:t xml:space="preserve">comorbodites were summarized in </w:t>
      </w:r>
      <w:r w:rsidR="00711930" w:rsidRPr="006D4B5A">
        <w:rPr>
          <w:rFonts w:asciiTheme="majorBidi" w:eastAsiaTheme="minorHAnsi" w:hAnsiTheme="majorBidi" w:cstheme="majorBidi"/>
          <w:u w:val="single"/>
          <w:lang w:eastAsia="en-US"/>
        </w:rPr>
        <w:t>Table 1</w:t>
      </w:r>
      <w:r w:rsidR="00711930">
        <w:rPr>
          <w:rFonts w:asciiTheme="majorBidi" w:eastAsiaTheme="minorHAnsi" w:hAnsiTheme="majorBidi" w:cstheme="majorBidi"/>
          <w:lang w:eastAsia="en-US"/>
        </w:rPr>
        <w:t xml:space="preserve">. </w:t>
      </w:r>
    </w:p>
    <w:p w:rsidR="00841D93" w:rsidRDefault="00841D93" w:rsidP="00841D93">
      <w:pPr>
        <w:autoSpaceDE w:val="0"/>
        <w:autoSpaceDN w:val="0"/>
        <w:adjustRightInd w:val="0"/>
        <w:spacing w:before="120"/>
        <w:ind w:right="-341"/>
        <w:jc w:val="center"/>
        <w:rPr>
          <w:rFonts w:asciiTheme="majorBidi" w:eastAsiaTheme="minorHAnsi" w:hAnsiTheme="majorBidi" w:cstheme="majorBidi"/>
          <w:b/>
          <w:bCs/>
          <w:lang w:eastAsia="en-US"/>
        </w:rPr>
      </w:pPr>
    </w:p>
    <w:p w:rsidR="00841D93" w:rsidRDefault="00841D93" w:rsidP="00841D93">
      <w:pPr>
        <w:autoSpaceDE w:val="0"/>
        <w:autoSpaceDN w:val="0"/>
        <w:adjustRightInd w:val="0"/>
        <w:spacing w:before="120"/>
        <w:ind w:right="-341"/>
        <w:jc w:val="center"/>
        <w:rPr>
          <w:rFonts w:asciiTheme="majorBidi" w:eastAsiaTheme="minorHAnsi" w:hAnsiTheme="majorBidi" w:cstheme="majorBidi"/>
          <w:b/>
          <w:bCs/>
          <w:lang w:eastAsia="en-US"/>
        </w:rPr>
      </w:pPr>
    </w:p>
    <w:p w:rsidR="00841D93" w:rsidRDefault="00841D93">
      <w:pPr>
        <w:rPr>
          <w:rFonts w:asciiTheme="majorBidi" w:eastAsiaTheme="minorHAnsi" w:hAnsiTheme="majorBidi" w:cstheme="majorBidi"/>
          <w:b/>
          <w:bCs/>
          <w:lang w:eastAsia="en-US"/>
        </w:rPr>
      </w:pPr>
      <w:r>
        <w:rPr>
          <w:rFonts w:asciiTheme="majorBidi" w:eastAsiaTheme="minorHAnsi" w:hAnsiTheme="majorBidi" w:cstheme="majorBidi"/>
          <w:b/>
          <w:bCs/>
          <w:lang w:eastAsia="en-US"/>
        </w:rPr>
        <w:br w:type="page"/>
      </w:r>
    </w:p>
    <w:p w:rsidR="00D04F11" w:rsidRDefault="00384706" w:rsidP="00841D93">
      <w:pPr>
        <w:autoSpaceDE w:val="0"/>
        <w:autoSpaceDN w:val="0"/>
        <w:adjustRightInd w:val="0"/>
        <w:spacing w:before="120"/>
        <w:ind w:right="-341"/>
        <w:jc w:val="center"/>
        <w:rPr>
          <w:rFonts w:asciiTheme="majorBidi" w:eastAsiaTheme="minorHAnsi" w:hAnsiTheme="majorBidi" w:cstheme="majorBidi"/>
          <w:b/>
          <w:bCs/>
          <w:lang w:eastAsia="en-US"/>
        </w:rPr>
      </w:pPr>
      <w:r w:rsidRPr="00853DC9">
        <w:rPr>
          <w:rFonts w:asciiTheme="majorBidi" w:eastAsiaTheme="minorHAnsi" w:hAnsiTheme="majorBidi" w:cstheme="majorBidi"/>
          <w:b/>
          <w:bCs/>
          <w:lang w:eastAsia="en-US"/>
        </w:rPr>
        <w:lastRenderedPageBreak/>
        <w:t xml:space="preserve">Table </w:t>
      </w:r>
      <w:r w:rsidR="00CC482F" w:rsidRPr="00853DC9">
        <w:rPr>
          <w:rFonts w:asciiTheme="majorBidi" w:eastAsiaTheme="minorHAnsi" w:hAnsiTheme="majorBidi" w:cstheme="majorBidi"/>
          <w:b/>
          <w:bCs/>
          <w:lang w:eastAsia="en-US"/>
        </w:rPr>
        <w:t>(</w:t>
      </w:r>
      <w:r w:rsidRPr="00853DC9">
        <w:rPr>
          <w:rFonts w:asciiTheme="majorBidi" w:eastAsiaTheme="minorHAnsi" w:hAnsiTheme="majorBidi" w:cstheme="majorBidi"/>
          <w:b/>
          <w:bCs/>
          <w:lang w:eastAsia="en-US"/>
        </w:rPr>
        <w:t>1</w:t>
      </w:r>
      <w:r w:rsidR="00CC482F" w:rsidRPr="00853DC9">
        <w:rPr>
          <w:rFonts w:asciiTheme="majorBidi" w:eastAsiaTheme="minorHAnsi" w:hAnsiTheme="majorBidi" w:cstheme="majorBidi"/>
          <w:b/>
          <w:bCs/>
          <w:lang w:eastAsia="en-US"/>
        </w:rPr>
        <w:t>)</w:t>
      </w:r>
      <w:r w:rsidRPr="00853DC9">
        <w:rPr>
          <w:rFonts w:asciiTheme="majorBidi" w:eastAsiaTheme="minorHAnsi" w:hAnsiTheme="majorBidi" w:cstheme="majorBidi"/>
          <w:b/>
          <w:bCs/>
          <w:lang w:eastAsia="en-US"/>
        </w:rPr>
        <w:t xml:space="preserve">: </w:t>
      </w:r>
      <w:r w:rsidR="00711930">
        <w:rPr>
          <w:rFonts w:asciiTheme="majorBidi" w:eastAsiaTheme="minorHAnsi" w:hAnsiTheme="majorBidi" w:cstheme="majorBidi"/>
          <w:b/>
          <w:bCs/>
          <w:lang w:eastAsia="en-US"/>
        </w:rPr>
        <w:t xml:space="preserve">Demographic, Clinical and Preoperative data </w:t>
      </w:r>
      <w:r w:rsidR="001D6497">
        <w:rPr>
          <w:rFonts w:asciiTheme="majorBidi" w:eastAsiaTheme="minorHAnsi" w:hAnsiTheme="majorBidi" w:cstheme="majorBidi"/>
          <w:b/>
          <w:bCs/>
          <w:lang w:eastAsia="en-US"/>
        </w:rPr>
        <w:t>of patients</w:t>
      </w:r>
    </w:p>
    <w:tbl>
      <w:tblPr>
        <w:tblStyle w:val="LightShading-Accent11"/>
        <w:tblW w:w="5122" w:type="dxa"/>
        <w:jc w:val="center"/>
        <w:tblLook w:val="04A0"/>
      </w:tblPr>
      <w:tblGrid>
        <w:gridCol w:w="2818"/>
        <w:gridCol w:w="1080"/>
        <w:gridCol w:w="1224"/>
      </w:tblGrid>
      <w:tr w:rsidR="00384706" w:rsidRPr="00853DC9">
        <w:trPr>
          <w:cnfStyle w:val="100000000000"/>
          <w:jc w:val="center"/>
        </w:trPr>
        <w:tc>
          <w:tcPr>
            <w:cnfStyle w:val="001000000000"/>
            <w:tcW w:w="2818" w:type="dxa"/>
          </w:tcPr>
          <w:p w:rsidR="00384706" w:rsidRPr="00853DC9" w:rsidRDefault="00384706" w:rsidP="00841D93">
            <w:pPr>
              <w:autoSpaceDE w:val="0"/>
              <w:autoSpaceDN w:val="0"/>
              <w:adjustRightInd w:val="0"/>
              <w:ind w:right="34"/>
              <w:jc w:val="center"/>
              <w:rPr>
                <w:rFonts w:asciiTheme="majorBidi" w:eastAsiaTheme="minorHAnsi" w:hAnsiTheme="majorBidi" w:cstheme="majorBidi"/>
                <w:color w:val="auto"/>
                <w:lang w:eastAsia="en-US"/>
              </w:rPr>
            </w:pPr>
          </w:p>
        </w:tc>
        <w:tc>
          <w:tcPr>
            <w:tcW w:w="1080" w:type="dxa"/>
          </w:tcPr>
          <w:p w:rsidR="00384706" w:rsidRPr="00853DC9" w:rsidRDefault="00384706" w:rsidP="00841D93">
            <w:pPr>
              <w:autoSpaceDE w:val="0"/>
              <w:autoSpaceDN w:val="0"/>
              <w:adjustRightInd w:val="0"/>
              <w:ind w:right="34"/>
              <w:jc w:val="center"/>
              <w:cnfStyle w:val="1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 xml:space="preserve"> (n=2</w:t>
            </w:r>
            <w:r w:rsidR="00C01E11">
              <w:rPr>
                <w:rFonts w:asciiTheme="majorBidi" w:eastAsiaTheme="minorHAnsi" w:hAnsiTheme="majorBidi" w:cstheme="majorBidi"/>
                <w:color w:val="auto"/>
                <w:lang w:eastAsia="en-US"/>
              </w:rPr>
              <w:t>48</w:t>
            </w:r>
            <w:r w:rsidRPr="00853DC9">
              <w:rPr>
                <w:rFonts w:asciiTheme="majorBidi" w:eastAsiaTheme="minorHAnsi" w:hAnsiTheme="majorBidi" w:cstheme="majorBidi"/>
                <w:color w:val="auto"/>
                <w:lang w:eastAsia="en-US"/>
              </w:rPr>
              <w:t>)</w:t>
            </w:r>
          </w:p>
        </w:tc>
        <w:tc>
          <w:tcPr>
            <w:tcW w:w="1224" w:type="dxa"/>
          </w:tcPr>
          <w:p w:rsidR="00384706" w:rsidRPr="00853DC9" w:rsidRDefault="00A7765D" w:rsidP="00841D93">
            <w:pPr>
              <w:autoSpaceDE w:val="0"/>
              <w:autoSpaceDN w:val="0"/>
              <w:adjustRightInd w:val="0"/>
              <w:ind w:right="34"/>
              <w:jc w:val="center"/>
              <w:cnfStyle w:val="1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w:t>
            </w:r>
          </w:p>
        </w:tc>
      </w:tr>
      <w:tr w:rsidR="00384706" w:rsidRPr="00853DC9">
        <w:trPr>
          <w:cnfStyle w:val="000000100000"/>
          <w:jc w:val="center"/>
        </w:trPr>
        <w:tc>
          <w:tcPr>
            <w:cnfStyle w:val="001000000000"/>
            <w:tcW w:w="2818" w:type="dxa"/>
          </w:tcPr>
          <w:p w:rsidR="00384706" w:rsidRPr="00853DC9" w:rsidRDefault="00384706" w:rsidP="00841D93">
            <w:pPr>
              <w:autoSpaceDE w:val="0"/>
              <w:autoSpaceDN w:val="0"/>
              <w:adjustRightInd w:val="0"/>
              <w:ind w:right="34"/>
              <w:jc w:val="mediumKashida"/>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Age</w:t>
            </w:r>
          </w:p>
        </w:tc>
        <w:tc>
          <w:tcPr>
            <w:tcW w:w="1080" w:type="dxa"/>
          </w:tcPr>
          <w:p w:rsidR="00384706" w:rsidRPr="00853DC9" w:rsidRDefault="00384706"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3</w:t>
            </w:r>
            <w:r w:rsidR="00280076" w:rsidRPr="00853DC9">
              <w:rPr>
                <w:rFonts w:asciiTheme="majorBidi" w:eastAsiaTheme="minorHAnsi" w:hAnsiTheme="majorBidi" w:cstheme="majorBidi"/>
                <w:color w:val="auto"/>
                <w:lang w:eastAsia="en-US"/>
              </w:rPr>
              <w:t>3</w:t>
            </w:r>
            <w:r w:rsidRPr="00853DC9">
              <w:rPr>
                <w:rFonts w:asciiTheme="majorBidi" w:eastAsiaTheme="minorHAnsi" w:hAnsiTheme="majorBidi" w:cstheme="majorBidi"/>
                <w:color w:val="auto"/>
                <w:lang w:eastAsia="en-US"/>
              </w:rPr>
              <w:t>±10</w:t>
            </w:r>
          </w:p>
        </w:tc>
        <w:tc>
          <w:tcPr>
            <w:tcW w:w="1224" w:type="dxa"/>
          </w:tcPr>
          <w:p w:rsidR="00384706" w:rsidRPr="00853DC9" w:rsidRDefault="00384706"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tc>
      </w:tr>
      <w:tr w:rsidR="00384706" w:rsidRPr="00853DC9">
        <w:trPr>
          <w:jc w:val="center"/>
        </w:trPr>
        <w:tc>
          <w:tcPr>
            <w:cnfStyle w:val="001000000000"/>
            <w:tcW w:w="2818" w:type="dxa"/>
          </w:tcPr>
          <w:p w:rsidR="00384706" w:rsidRPr="00853DC9" w:rsidRDefault="00384706" w:rsidP="00841D93">
            <w:pPr>
              <w:autoSpaceDE w:val="0"/>
              <w:autoSpaceDN w:val="0"/>
              <w:adjustRightInd w:val="0"/>
              <w:ind w:right="34"/>
              <w:jc w:val="mediumKashida"/>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 xml:space="preserve">Gender </w:t>
            </w:r>
          </w:p>
        </w:tc>
        <w:tc>
          <w:tcPr>
            <w:tcW w:w="1080" w:type="dxa"/>
          </w:tcPr>
          <w:p w:rsidR="00384706" w:rsidRPr="00853DC9" w:rsidRDefault="00384706"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p>
        </w:tc>
        <w:tc>
          <w:tcPr>
            <w:tcW w:w="1224" w:type="dxa"/>
          </w:tcPr>
          <w:p w:rsidR="00384706" w:rsidRPr="00853DC9" w:rsidRDefault="00384706"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p>
        </w:tc>
      </w:tr>
      <w:tr w:rsidR="00384706" w:rsidRPr="00853DC9">
        <w:trPr>
          <w:cnfStyle w:val="000000100000"/>
          <w:jc w:val="center"/>
        </w:trPr>
        <w:tc>
          <w:tcPr>
            <w:cnfStyle w:val="001000000000"/>
            <w:tcW w:w="2818" w:type="dxa"/>
          </w:tcPr>
          <w:p w:rsidR="00384706" w:rsidRPr="00853DC9" w:rsidRDefault="00384706" w:rsidP="00841D93">
            <w:pPr>
              <w:ind w:firstLine="612"/>
              <w:rPr>
                <w:color w:val="auto"/>
              </w:rPr>
            </w:pPr>
            <w:r w:rsidRPr="00853DC9">
              <w:rPr>
                <w:rFonts w:asciiTheme="majorBidi" w:eastAsiaTheme="minorHAnsi" w:hAnsiTheme="majorBidi" w:cstheme="majorBidi"/>
                <w:b w:val="0"/>
                <w:bCs w:val="0"/>
                <w:color w:val="auto"/>
                <w:lang w:eastAsia="en-US"/>
              </w:rPr>
              <w:t xml:space="preserve">Male </w:t>
            </w:r>
          </w:p>
        </w:tc>
        <w:tc>
          <w:tcPr>
            <w:tcW w:w="1080" w:type="dxa"/>
          </w:tcPr>
          <w:p w:rsidR="00384706" w:rsidRPr="00853DC9" w:rsidRDefault="00154DDF"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9</w:t>
            </w:r>
            <w:r w:rsidR="005D30CC">
              <w:rPr>
                <w:rFonts w:asciiTheme="majorBidi" w:eastAsiaTheme="minorHAnsi" w:hAnsiTheme="majorBidi" w:cstheme="majorBidi"/>
                <w:color w:val="auto"/>
                <w:lang w:eastAsia="en-US"/>
              </w:rPr>
              <w:t>1</w:t>
            </w:r>
          </w:p>
        </w:tc>
        <w:tc>
          <w:tcPr>
            <w:tcW w:w="1224" w:type="dxa"/>
          </w:tcPr>
          <w:p w:rsidR="00384706" w:rsidRPr="00853DC9" w:rsidRDefault="00A7765D"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36.</w:t>
            </w:r>
            <w:r w:rsidR="005D30CC">
              <w:rPr>
                <w:rFonts w:asciiTheme="majorBidi" w:eastAsiaTheme="minorHAnsi" w:hAnsiTheme="majorBidi" w:cstheme="majorBidi"/>
                <w:color w:val="auto"/>
                <w:lang w:eastAsia="en-US"/>
              </w:rPr>
              <w:t>7</w:t>
            </w:r>
            <w:r w:rsidRPr="00853DC9">
              <w:rPr>
                <w:rFonts w:asciiTheme="majorBidi" w:eastAsiaTheme="minorHAnsi" w:hAnsiTheme="majorBidi" w:cstheme="majorBidi"/>
                <w:color w:val="auto"/>
                <w:lang w:eastAsia="en-US"/>
              </w:rPr>
              <w:t>%</w:t>
            </w:r>
          </w:p>
        </w:tc>
      </w:tr>
      <w:tr w:rsidR="00384706" w:rsidRPr="00853DC9">
        <w:trPr>
          <w:jc w:val="center"/>
        </w:trPr>
        <w:tc>
          <w:tcPr>
            <w:cnfStyle w:val="001000000000"/>
            <w:tcW w:w="2818" w:type="dxa"/>
          </w:tcPr>
          <w:p w:rsidR="00384706" w:rsidRPr="00853DC9" w:rsidRDefault="00384706" w:rsidP="00841D93">
            <w:pPr>
              <w:ind w:firstLine="612"/>
              <w:rPr>
                <w:rFonts w:asciiTheme="majorBidi" w:eastAsiaTheme="minorHAnsi" w:hAnsiTheme="majorBidi" w:cstheme="majorBidi"/>
                <w:b w:val="0"/>
                <w:bCs w:val="0"/>
                <w:color w:val="auto"/>
                <w:lang w:eastAsia="en-US"/>
              </w:rPr>
            </w:pPr>
            <w:r w:rsidRPr="00853DC9">
              <w:rPr>
                <w:rFonts w:asciiTheme="majorBidi" w:eastAsiaTheme="minorHAnsi" w:hAnsiTheme="majorBidi" w:cstheme="majorBidi"/>
                <w:b w:val="0"/>
                <w:bCs w:val="0"/>
                <w:color w:val="auto"/>
                <w:lang w:eastAsia="en-US"/>
              </w:rPr>
              <w:t>Female</w:t>
            </w:r>
          </w:p>
        </w:tc>
        <w:tc>
          <w:tcPr>
            <w:tcW w:w="1080" w:type="dxa"/>
          </w:tcPr>
          <w:p w:rsidR="00384706" w:rsidRPr="00853DC9" w:rsidRDefault="00154DDF"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15</w:t>
            </w:r>
            <w:r w:rsidR="005D30CC">
              <w:rPr>
                <w:rFonts w:asciiTheme="majorBidi" w:eastAsiaTheme="minorHAnsi" w:hAnsiTheme="majorBidi" w:cstheme="majorBidi"/>
                <w:color w:val="auto"/>
                <w:lang w:eastAsia="en-US"/>
              </w:rPr>
              <w:t>7</w:t>
            </w:r>
          </w:p>
        </w:tc>
        <w:tc>
          <w:tcPr>
            <w:tcW w:w="1224" w:type="dxa"/>
          </w:tcPr>
          <w:p w:rsidR="00384706" w:rsidRPr="00853DC9" w:rsidRDefault="00A7765D"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63.</w:t>
            </w:r>
            <w:r w:rsidR="005D30CC">
              <w:rPr>
                <w:rFonts w:asciiTheme="majorBidi" w:eastAsiaTheme="minorHAnsi" w:hAnsiTheme="majorBidi" w:cstheme="majorBidi"/>
                <w:color w:val="auto"/>
                <w:lang w:eastAsia="en-US"/>
              </w:rPr>
              <w:t>3</w:t>
            </w:r>
            <w:r w:rsidRPr="00853DC9">
              <w:rPr>
                <w:rFonts w:asciiTheme="majorBidi" w:eastAsiaTheme="minorHAnsi" w:hAnsiTheme="majorBidi" w:cstheme="majorBidi"/>
                <w:color w:val="auto"/>
                <w:lang w:eastAsia="en-US"/>
              </w:rPr>
              <w:t>%</w:t>
            </w:r>
          </w:p>
        </w:tc>
      </w:tr>
      <w:tr w:rsidR="00384706" w:rsidRPr="00853DC9">
        <w:trPr>
          <w:cnfStyle w:val="000000100000"/>
          <w:jc w:val="center"/>
        </w:trPr>
        <w:tc>
          <w:tcPr>
            <w:cnfStyle w:val="001000000000"/>
            <w:tcW w:w="2818" w:type="dxa"/>
          </w:tcPr>
          <w:p w:rsidR="00384706" w:rsidRPr="00853DC9" w:rsidRDefault="00384706" w:rsidP="00841D93">
            <w:pPr>
              <w:autoSpaceDE w:val="0"/>
              <w:autoSpaceDN w:val="0"/>
              <w:adjustRightInd w:val="0"/>
              <w:ind w:right="34"/>
              <w:jc w:val="mediumKashida"/>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NYHA class</w:t>
            </w:r>
          </w:p>
          <w:p w:rsidR="00384706" w:rsidRPr="00853DC9" w:rsidRDefault="00384706" w:rsidP="00841D93">
            <w:pPr>
              <w:autoSpaceDE w:val="0"/>
              <w:autoSpaceDN w:val="0"/>
              <w:adjustRightInd w:val="0"/>
              <w:ind w:right="34" w:firstLine="567"/>
              <w:jc w:val="mediumKashida"/>
              <w:rPr>
                <w:rFonts w:asciiTheme="majorBidi" w:eastAsiaTheme="minorHAnsi" w:hAnsiTheme="majorBidi" w:cstheme="majorBidi"/>
                <w:b w:val="0"/>
                <w:bCs w:val="0"/>
                <w:color w:val="auto"/>
                <w:lang w:eastAsia="en-US"/>
              </w:rPr>
            </w:pPr>
            <w:r w:rsidRPr="00853DC9">
              <w:rPr>
                <w:rFonts w:asciiTheme="majorBidi" w:eastAsiaTheme="minorHAnsi" w:hAnsiTheme="majorBidi" w:cstheme="majorBidi"/>
                <w:b w:val="0"/>
                <w:bCs w:val="0"/>
                <w:color w:val="auto"/>
                <w:lang w:eastAsia="en-US"/>
              </w:rPr>
              <w:t>II</w:t>
            </w:r>
          </w:p>
          <w:p w:rsidR="00384706" w:rsidRPr="00853DC9" w:rsidRDefault="00384706" w:rsidP="00841D93">
            <w:pPr>
              <w:autoSpaceDE w:val="0"/>
              <w:autoSpaceDN w:val="0"/>
              <w:adjustRightInd w:val="0"/>
              <w:ind w:right="34" w:firstLine="567"/>
              <w:jc w:val="mediumKashida"/>
              <w:rPr>
                <w:rFonts w:asciiTheme="majorBidi" w:eastAsiaTheme="minorHAnsi" w:hAnsiTheme="majorBidi" w:cstheme="majorBidi"/>
                <w:b w:val="0"/>
                <w:bCs w:val="0"/>
                <w:color w:val="auto"/>
                <w:lang w:eastAsia="en-US"/>
              </w:rPr>
            </w:pPr>
            <w:r w:rsidRPr="00853DC9">
              <w:rPr>
                <w:rFonts w:asciiTheme="majorBidi" w:eastAsiaTheme="minorHAnsi" w:hAnsiTheme="majorBidi" w:cstheme="majorBidi"/>
                <w:b w:val="0"/>
                <w:bCs w:val="0"/>
                <w:color w:val="auto"/>
                <w:lang w:eastAsia="en-US"/>
              </w:rPr>
              <w:t>III</w:t>
            </w:r>
          </w:p>
          <w:p w:rsidR="00384706" w:rsidRPr="00853DC9" w:rsidRDefault="00384706" w:rsidP="00841D93">
            <w:pPr>
              <w:autoSpaceDE w:val="0"/>
              <w:autoSpaceDN w:val="0"/>
              <w:adjustRightInd w:val="0"/>
              <w:ind w:right="34" w:firstLine="567"/>
              <w:jc w:val="mediumKashida"/>
              <w:rPr>
                <w:rFonts w:asciiTheme="majorBidi" w:eastAsiaTheme="minorHAnsi" w:hAnsiTheme="majorBidi" w:cstheme="majorBidi"/>
                <w:b w:val="0"/>
                <w:bCs w:val="0"/>
                <w:color w:val="auto"/>
                <w:lang w:eastAsia="en-US"/>
              </w:rPr>
            </w:pPr>
            <w:r w:rsidRPr="00853DC9">
              <w:rPr>
                <w:rFonts w:asciiTheme="majorBidi" w:eastAsiaTheme="minorHAnsi" w:hAnsiTheme="majorBidi" w:cstheme="majorBidi"/>
                <w:b w:val="0"/>
                <w:bCs w:val="0"/>
                <w:color w:val="auto"/>
                <w:lang w:eastAsia="en-US"/>
              </w:rPr>
              <w:t>IV</w:t>
            </w:r>
          </w:p>
        </w:tc>
        <w:tc>
          <w:tcPr>
            <w:tcW w:w="1080" w:type="dxa"/>
          </w:tcPr>
          <w:p w:rsidR="00384706" w:rsidRPr="00853DC9" w:rsidRDefault="00384706"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p w:rsidR="00384706" w:rsidRPr="00853DC9" w:rsidRDefault="00CC482F"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84</w:t>
            </w:r>
          </w:p>
          <w:p w:rsidR="00384706" w:rsidRPr="00853DC9" w:rsidRDefault="00CC482F"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w:t>
            </w:r>
            <w:r w:rsidR="00344EDC" w:rsidRPr="00853DC9">
              <w:rPr>
                <w:rFonts w:asciiTheme="majorBidi" w:eastAsiaTheme="minorHAnsi" w:hAnsiTheme="majorBidi" w:cstheme="majorBidi"/>
                <w:color w:val="auto"/>
                <w:lang w:eastAsia="en-US"/>
              </w:rPr>
              <w:t>4</w:t>
            </w:r>
            <w:r w:rsidRPr="00853DC9">
              <w:rPr>
                <w:rFonts w:asciiTheme="majorBidi" w:eastAsiaTheme="minorHAnsi" w:hAnsiTheme="majorBidi" w:cstheme="majorBidi"/>
                <w:color w:val="auto"/>
                <w:lang w:eastAsia="en-US"/>
              </w:rPr>
              <w:t>1</w:t>
            </w:r>
          </w:p>
          <w:p w:rsidR="00384706" w:rsidRPr="00853DC9" w:rsidRDefault="00154DDF"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23</w:t>
            </w:r>
          </w:p>
        </w:tc>
        <w:tc>
          <w:tcPr>
            <w:tcW w:w="1224" w:type="dxa"/>
          </w:tcPr>
          <w:p w:rsidR="00A7765D" w:rsidRPr="00853DC9" w:rsidRDefault="00A7765D"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p w:rsidR="00384706" w:rsidRPr="00853DC9" w:rsidRDefault="00CC482F"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33.</w:t>
            </w:r>
            <w:r w:rsidR="00500F61">
              <w:rPr>
                <w:rFonts w:asciiTheme="majorBidi" w:eastAsiaTheme="minorHAnsi" w:hAnsiTheme="majorBidi" w:cstheme="majorBidi"/>
                <w:color w:val="auto"/>
                <w:lang w:eastAsia="en-US"/>
              </w:rPr>
              <w:t>9</w:t>
            </w:r>
            <w:r w:rsidR="00296123" w:rsidRPr="00853DC9">
              <w:rPr>
                <w:rFonts w:asciiTheme="majorBidi" w:eastAsiaTheme="minorHAnsi" w:hAnsiTheme="majorBidi" w:cstheme="majorBidi"/>
                <w:color w:val="auto"/>
                <w:lang w:eastAsia="en-US"/>
              </w:rPr>
              <w:t>%</w:t>
            </w:r>
          </w:p>
          <w:p w:rsidR="00A7765D" w:rsidRPr="00853DC9" w:rsidRDefault="00CC482F"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5</w:t>
            </w:r>
            <w:r w:rsidR="008A05C2" w:rsidRPr="00853DC9">
              <w:rPr>
                <w:rFonts w:asciiTheme="majorBidi" w:eastAsiaTheme="minorHAnsi" w:hAnsiTheme="majorBidi" w:cstheme="majorBidi"/>
                <w:color w:val="auto"/>
                <w:lang w:eastAsia="en-US"/>
              </w:rPr>
              <w:t>6</w:t>
            </w:r>
            <w:r w:rsidRPr="00853DC9">
              <w:rPr>
                <w:rFonts w:asciiTheme="majorBidi" w:eastAsiaTheme="minorHAnsi" w:hAnsiTheme="majorBidi" w:cstheme="majorBidi"/>
                <w:color w:val="auto"/>
                <w:lang w:eastAsia="en-US"/>
              </w:rPr>
              <w:t>.</w:t>
            </w:r>
            <w:r w:rsidR="00500F61">
              <w:rPr>
                <w:rFonts w:asciiTheme="majorBidi" w:eastAsiaTheme="minorHAnsi" w:hAnsiTheme="majorBidi" w:cstheme="majorBidi"/>
                <w:color w:val="auto"/>
                <w:lang w:eastAsia="en-US"/>
              </w:rPr>
              <w:t>9</w:t>
            </w:r>
            <w:r w:rsidR="00A7765D" w:rsidRPr="00853DC9">
              <w:rPr>
                <w:rFonts w:asciiTheme="majorBidi" w:eastAsiaTheme="minorHAnsi" w:hAnsiTheme="majorBidi" w:cstheme="majorBidi"/>
                <w:color w:val="auto"/>
                <w:lang w:eastAsia="en-US"/>
              </w:rPr>
              <w:t>%</w:t>
            </w:r>
          </w:p>
          <w:p w:rsidR="00A7765D" w:rsidRPr="00853DC9" w:rsidRDefault="00A7765D"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9.2%</w:t>
            </w:r>
          </w:p>
        </w:tc>
      </w:tr>
      <w:tr w:rsidR="00384706" w:rsidRPr="00853DC9">
        <w:trPr>
          <w:jc w:val="center"/>
        </w:trPr>
        <w:tc>
          <w:tcPr>
            <w:cnfStyle w:val="001000000000"/>
            <w:tcW w:w="2818" w:type="dxa"/>
          </w:tcPr>
          <w:p w:rsidR="00384706" w:rsidRPr="00853DC9" w:rsidRDefault="00384706" w:rsidP="00841D93">
            <w:pPr>
              <w:autoSpaceDE w:val="0"/>
              <w:autoSpaceDN w:val="0"/>
              <w:adjustRightInd w:val="0"/>
              <w:ind w:right="34"/>
              <w:jc w:val="mediumKashida"/>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 xml:space="preserve">Rhythm </w:t>
            </w:r>
          </w:p>
        </w:tc>
        <w:tc>
          <w:tcPr>
            <w:tcW w:w="1080" w:type="dxa"/>
          </w:tcPr>
          <w:p w:rsidR="00384706" w:rsidRPr="00853DC9" w:rsidRDefault="00384706"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p>
        </w:tc>
        <w:tc>
          <w:tcPr>
            <w:tcW w:w="1224" w:type="dxa"/>
          </w:tcPr>
          <w:p w:rsidR="00384706" w:rsidRPr="00853DC9" w:rsidRDefault="00384706"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p>
        </w:tc>
      </w:tr>
      <w:tr w:rsidR="00384706" w:rsidRPr="00853DC9">
        <w:trPr>
          <w:cnfStyle w:val="000000100000"/>
          <w:jc w:val="center"/>
        </w:trPr>
        <w:tc>
          <w:tcPr>
            <w:cnfStyle w:val="001000000000"/>
            <w:tcW w:w="2818" w:type="dxa"/>
          </w:tcPr>
          <w:p w:rsidR="00384706" w:rsidRPr="00853DC9" w:rsidRDefault="00384706" w:rsidP="00841D93">
            <w:pPr>
              <w:autoSpaceDE w:val="0"/>
              <w:autoSpaceDN w:val="0"/>
              <w:adjustRightInd w:val="0"/>
              <w:ind w:right="34" w:firstLine="567"/>
              <w:jc w:val="mediumKashida"/>
              <w:rPr>
                <w:rFonts w:asciiTheme="majorBidi" w:eastAsiaTheme="minorHAnsi" w:hAnsiTheme="majorBidi" w:cstheme="majorBidi"/>
                <w:b w:val="0"/>
                <w:bCs w:val="0"/>
                <w:color w:val="auto"/>
                <w:lang w:eastAsia="en-US"/>
              </w:rPr>
            </w:pPr>
            <w:r w:rsidRPr="00853DC9">
              <w:rPr>
                <w:rFonts w:asciiTheme="majorBidi" w:eastAsiaTheme="minorHAnsi" w:hAnsiTheme="majorBidi" w:cstheme="majorBidi"/>
                <w:b w:val="0"/>
                <w:bCs w:val="0"/>
                <w:color w:val="auto"/>
                <w:lang w:eastAsia="en-US"/>
              </w:rPr>
              <w:t>Sinus</w:t>
            </w:r>
          </w:p>
        </w:tc>
        <w:tc>
          <w:tcPr>
            <w:tcW w:w="1080" w:type="dxa"/>
          </w:tcPr>
          <w:p w:rsidR="00384706" w:rsidRPr="00853DC9" w:rsidRDefault="00A7765D"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8</w:t>
            </w:r>
            <w:r w:rsidR="005D30CC">
              <w:rPr>
                <w:rFonts w:asciiTheme="majorBidi" w:eastAsiaTheme="minorHAnsi" w:hAnsiTheme="majorBidi" w:cstheme="majorBidi"/>
                <w:color w:val="auto"/>
                <w:lang w:eastAsia="en-US"/>
              </w:rPr>
              <w:t>2</w:t>
            </w:r>
          </w:p>
        </w:tc>
        <w:tc>
          <w:tcPr>
            <w:tcW w:w="1224" w:type="dxa"/>
          </w:tcPr>
          <w:p w:rsidR="00384706" w:rsidRPr="00853DC9" w:rsidRDefault="00A7765D"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33.</w:t>
            </w:r>
            <w:r w:rsidR="005D30CC">
              <w:rPr>
                <w:rFonts w:asciiTheme="majorBidi" w:eastAsiaTheme="minorHAnsi" w:hAnsiTheme="majorBidi" w:cstheme="majorBidi"/>
                <w:color w:val="auto"/>
                <w:lang w:eastAsia="en-US"/>
              </w:rPr>
              <w:t>1</w:t>
            </w:r>
            <w:r w:rsidRPr="00853DC9">
              <w:rPr>
                <w:rFonts w:asciiTheme="majorBidi" w:eastAsiaTheme="minorHAnsi" w:hAnsiTheme="majorBidi" w:cstheme="majorBidi"/>
                <w:color w:val="auto"/>
                <w:lang w:eastAsia="en-US"/>
              </w:rPr>
              <w:t>%</w:t>
            </w:r>
          </w:p>
        </w:tc>
      </w:tr>
      <w:tr w:rsidR="00384706" w:rsidRPr="00853DC9">
        <w:trPr>
          <w:jc w:val="center"/>
        </w:trPr>
        <w:tc>
          <w:tcPr>
            <w:cnfStyle w:val="001000000000"/>
            <w:tcW w:w="2818" w:type="dxa"/>
          </w:tcPr>
          <w:p w:rsidR="00384706" w:rsidRPr="00853DC9" w:rsidRDefault="00384706" w:rsidP="00841D93">
            <w:pPr>
              <w:autoSpaceDE w:val="0"/>
              <w:autoSpaceDN w:val="0"/>
              <w:adjustRightInd w:val="0"/>
              <w:ind w:right="34" w:firstLine="567"/>
              <w:jc w:val="mediumKashida"/>
              <w:rPr>
                <w:rFonts w:asciiTheme="majorBidi" w:eastAsiaTheme="minorHAnsi" w:hAnsiTheme="majorBidi" w:cstheme="majorBidi"/>
                <w:b w:val="0"/>
                <w:bCs w:val="0"/>
                <w:color w:val="auto"/>
                <w:lang w:eastAsia="en-US"/>
              </w:rPr>
            </w:pPr>
            <w:r w:rsidRPr="00853DC9">
              <w:rPr>
                <w:rFonts w:asciiTheme="majorBidi" w:eastAsiaTheme="minorHAnsi" w:hAnsiTheme="majorBidi" w:cstheme="majorBidi"/>
                <w:b w:val="0"/>
                <w:bCs w:val="0"/>
                <w:color w:val="auto"/>
                <w:lang w:eastAsia="en-US"/>
              </w:rPr>
              <w:t>AF</w:t>
            </w:r>
          </w:p>
        </w:tc>
        <w:tc>
          <w:tcPr>
            <w:tcW w:w="1080" w:type="dxa"/>
          </w:tcPr>
          <w:p w:rsidR="00384706" w:rsidRPr="00853DC9" w:rsidRDefault="00A7765D"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16</w:t>
            </w:r>
            <w:r w:rsidR="005D30CC">
              <w:rPr>
                <w:rFonts w:asciiTheme="majorBidi" w:eastAsiaTheme="minorHAnsi" w:hAnsiTheme="majorBidi" w:cstheme="majorBidi"/>
                <w:color w:val="auto"/>
                <w:lang w:eastAsia="en-US"/>
              </w:rPr>
              <w:t>6</w:t>
            </w:r>
          </w:p>
        </w:tc>
        <w:tc>
          <w:tcPr>
            <w:tcW w:w="1224" w:type="dxa"/>
          </w:tcPr>
          <w:p w:rsidR="00384706" w:rsidRPr="00853DC9" w:rsidRDefault="00A7765D"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66.</w:t>
            </w:r>
            <w:r w:rsidR="005D30CC">
              <w:rPr>
                <w:rFonts w:asciiTheme="majorBidi" w:eastAsiaTheme="minorHAnsi" w:hAnsiTheme="majorBidi" w:cstheme="majorBidi"/>
                <w:color w:val="auto"/>
                <w:lang w:eastAsia="en-US"/>
              </w:rPr>
              <w:t>9</w:t>
            </w:r>
            <w:r w:rsidRPr="00853DC9">
              <w:rPr>
                <w:rFonts w:asciiTheme="majorBidi" w:eastAsiaTheme="minorHAnsi" w:hAnsiTheme="majorBidi" w:cstheme="majorBidi"/>
                <w:color w:val="auto"/>
                <w:lang w:eastAsia="en-US"/>
              </w:rPr>
              <w:t xml:space="preserve"> %</w:t>
            </w:r>
          </w:p>
        </w:tc>
      </w:tr>
      <w:tr w:rsidR="00242C6A" w:rsidRPr="00853DC9">
        <w:trPr>
          <w:cnfStyle w:val="000000100000"/>
          <w:jc w:val="center"/>
        </w:trPr>
        <w:tc>
          <w:tcPr>
            <w:cnfStyle w:val="001000000000"/>
            <w:tcW w:w="2818" w:type="dxa"/>
          </w:tcPr>
          <w:p w:rsidR="00242C6A" w:rsidRPr="00853DC9" w:rsidRDefault="00242C6A" w:rsidP="00841D93">
            <w:pPr>
              <w:autoSpaceDE w:val="0"/>
              <w:autoSpaceDN w:val="0"/>
              <w:adjustRightInd w:val="0"/>
              <w:ind w:right="34"/>
              <w:jc w:val="mediumKashida"/>
              <w:rPr>
                <w:rFonts w:asciiTheme="majorBidi" w:eastAsiaTheme="minorHAnsi" w:hAnsiTheme="majorBidi" w:cstheme="majorBidi"/>
                <w:b w:val="0"/>
                <w:bCs w:val="0"/>
                <w:color w:val="auto"/>
                <w:lang w:eastAsia="en-US"/>
              </w:rPr>
            </w:pPr>
            <w:r w:rsidRPr="00853DC9">
              <w:rPr>
                <w:rFonts w:asciiTheme="majorBidi" w:eastAsiaTheme="minorHAnsi" w:hAnsiTheme="majorBidi" w:cstheme="majorBidi"/>
                <w:color w:val="auto"/>
                <w:lang w:eastAsia="en-US"/>
              </w:rPr>
              <w:t>Comorbidities</w:t>
            </w:r>
          </w:p>
        </w:tc>
        <w:tc>
          <w:tcPr>
            <w:tcW w:w="2304" w:type="dxa"/>
            <w:gridSpan w:val="2"/>
          </w:tcPr>
          <w:p w:rsidR="00242C6A" w:rsidRPr="00853DC9" w:rsidRDefault="00242C6A"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tc>
      </w:tr>
      <w:tr w:rsidR="00EB26AC" w:rsidRPr="00853DC9">
        <w:trPr>
          <w:jc w:val="center"/>
        </w:trPr>
        <w:tc>
          <w:tcPr>
            <w:cnfStyle w:val="001000000000"/>
            <w:tcW w:w="2818" w:type="dxa"/>
          </w:tcPr>
          <w:p w:rsidR="00EB26AC" w:rsidRPr="00853DC9" w:rsidRDefault="00EB26AC"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 xml:space="preserve">Hypertension </w:t>
            </w:r>
          </w:p>
        </w:tc>
        <w:tc>
          <w:tcPr>
            <w:tcW w:w="1080" w:type="dxa"/>
          </w:tcPr>
          <w:p w:rsidR="00EB26AC" w:rsidRPr="00853DC9" w:rsidRDefault="00D42AA0" w:rsidP="00841D93">
            <w:pPr>
              <w:autoSpaceDE w:val="0"/>
              <w:autoSpaceDN w:val="0"/>
              <w:adjustRightInd w:val="0"/>
              <w:jc w:val="center"/>
              <w:cnfStyle w:val="000000000000"/>
              <w:rPr>
                <w:rFonts w:asciiTheme="majorBidi" w:hAnsiTheme="majorBidi" w:cstheme="majorBidi"/>
                <w:color w:val="auto"/>
                <w:lang w:bidi="ar-EG"/>
              </w:rPr>
            </w:pPr>
            <w:r w:rsidRPr="00853DC9">
              <w:rPr>
                <w:rFonts w:asciiTheme="majorBidi" w:hAnsiTheme="majorBidi" w:cstheme="majorBidi"/>
                <w:color w:val="auto"/>
                <w:lang w:bidi="ar-EG"/>
              </w:rPr>
              <w:t>45</w:t>
            </w:r>
          </w:p>
        </w:tc>
        <w:tc>
          <w:tcPr>
            <w:tcW w:w="1224" w:type="dxa"/>
          </w:tcPr>
          <w:p w:rsidR="00EB26AC" w:rsidRPr="00853DC9" w:rsidRDefault="00D42AA0" w:rsidP="00841D93">
            <w:pPr>
              <w:autoSpaceDE w:val="0"/>
              <w:autoSpaceDN w:val="0"/>
              <w:adjustRightInd w:val="0"/>
              <w:jc w:val="center"/>
              <w:cnfStyle w:val="000000000000"/>
              <w:rPr>
                <w:rFonts w:asciiTheme="majorBidi" w:hAnsiTheme="majorBidi" w:cstheme="majorBidi"/>
                <w:color w:val="auto"/>
                <w:lang w:bidi="ar-EG"/>
              </w:rPr>
            </w:pPr>
            <w:r w:rsidRPr="00853DC9">
              <w:rPr>
                <w:rFonts w:asciiTheme="majorBidi" w:hAnsiTheme="majorBidi" w:cstheme="majorBidi"/>
                <w:color w:val="auto"/>
                <w:lang w:bidi="ar-EG"/>
              </w:rPr>
              <w:t>1</w:t>
            </w:r>
            <w:r w:rsidR="00EB26AC" w:rsidRPr="00853DC9">
              <w:rPr>
                <w:rFonts w:asciiTheme="majorBidi" w:hAnsiTheme="majorBidi" w:cstheme="majorBidi"/>
                <w:color w:val="auto"/>
                <w:lang w:bidi="ar-EG"/>
              </w:rPr>
              <w:t>8</w:t>
            </w:r>
            <w:r w:rsidR="005D30CC">
              <w:rPr>
                <w:rFonts w:asciiTheme="majorBidi" w:hAnsiTheme="majorBidi" w:cstheme="majorBidi"/>
                <w:color w:val="auto"/>
                <w:lang w:bidi="ar-EG"/>
              </w:rPr>
              <w:t>.1</w:t>
            </w:r>
            <w:r w:rsidR="00EB26AC" w:rsidRPr="00853DC9">
              <w:rPr>
                <w:rFonts w:asciiTheme="majorBidi" w:hAnsiTheme="majorBidi" w:cstheme="majorBidi"/>
                <w:color w:val="auto"/>
                <w:lang w:bidi="ar-EG"/>
              </w:rPr>
              <w:t>%</w:t>
            </w:r>
          </w:p>
        </w:tc>
      </w:tr>
      <w:tr w:rsidR="00EB26AC" w:rsidRPr="00853DC9">
        <w:trPr>
          <w:cnfStyle w:val="000000100000"/>
          <w:jc w:val="center"/>
        </w:trPr>
        <w:tc>
          <w:tcPr>
            <w:cnfStyle w:val="001000000000"/>
            <w:tcW w:w="2818" w:type="dxa"/>
          </w:tcPr>
          <w:p w:rsidR="00EB26AC" w:rsidRPr="00853DC9" w:rsidRDefault="005D30CC" w:rsidP="00841D93">
            <w:pPr>
              <w:autoSpaceDE w:val="0"/>
              <w:autoSpaceDN w:val="0"/>
              <w:adjustRightInd w:val="0"/>
              <w:rPr>
                <w:rFonts w:asciiTheme="majorBidi" w:hAnsiTheme="majorBidi" w:cstheme="majorBidi"/>
                <w:b w:val="0"/>
                <w:bCs w:val="0"/>
                <w:color w:val="auto"/>
                <w:lang w:bidi="ar-EG"/>
              </w:rPr>
            </w:pPr>
            <w:r>
              <w:rPr>
                <w:rFonts w:asciiTheme="majorBidi" w:hAnsiTheme="majorBidi" w:cstheme="majorBidi"/>
                <w:b w:val="0"/>
                <w:bCs w:val="0"/>
                <w:color w:val="auto"/>
                <w:lang w:bidi="ar-EG"/>
              </w:rPr>
              <w:t>D</w:t>
            </w:r>
            <w:r w:rsidR="00EB26AC" w:rsidRPr="00853DC9">
              <w:rPr>
                <w:rFonts w:asciiTheme="majorBidi" w:hAnsiTheme="majorBidi" w:cstheme="majorBidi"/>
                <w:b w:val="0"/>
                <w:bCs w:val="0"/>
                <w:color w:val="auto"/>
                <w:lang w:bidi="ar-EG"/>
              </w:rPr>
              <w:t>iabetes</w:t>
            </w:r>
            <w:r>
              <w:rPr>
                <w:rFonts w:asciiTheme="majorBidi" w:hAnsiTheme="majorBidi" w:cstheme="majorBidi"/>
                <w:b w:val="0"/>
                <w:bCs w:val="0"/>
                <w:color w:val="auto"/>
                <w:lang w:bidi="ar-EG"/>
              </w:rPr>
              <w:t xml:space="preserve"> mellitus</w:t>
            </w:r>
          </w:p>
        </w:tc>
        <w:tc>
          <w:tcPr>
            <w:tcW w:w="1080" w:type="dxa"/>
          </w:tcPr>
          <w:p w:rsidR="00EB26AC" w:rsidRPr="00853DC9" w:rsidRDefault="00EB26AC" w:rsidP="00841D93">
            <w:pPr>
              <w:autoSpaceDE w:val="0"/>
              <w:autoSpaceDN w:val="0"/>
              <w:adjustRightInd w:val="0"/>
              <w:jc w:val="center"/>
              <w:cnfStyle w:val="000000100000"/>
              <w:rPr>
                <w:rFonts w:asciiTheme="majorBidi" w:hAnsiTheme="majorBidi" w:cstheme="majorBidi"/>
                <w:color w:val="auto"/>
                <w:lang w:bidi="ar-EG"/>
              </w:rPr>
            </w:pPr>
            <w:r w:rsidRPr="00853DC9">
              <w:rPr>
                <w:rFonts w:asciiTheme="majorBidi" w:hAnsiTheme="majorBidi" w:cstheme="majorBidi"/>
                <w:color w:val="auto"/>
                <w:lang w:bidi="ar-EG"/>
              </w:rPr>
              <w:t>65</w:t>
            </w:r>
          </w:p>
        </w:tc>
        <w:tc>
          <w:tcPr>
            <w:tcW w:w="1224" w:type="dxa"/>
          </w:tcPr>
          <w:p w:rsidR="00EB26AC" w:rsidRPr="00853DC9" w:rsidRDefault="00EB26AC" w:rsidP="00841D93">
            <w:pPr>
              <w:autoSpaceDE w:val="0"/>
              <w:autoSpaceDN w:val="0"/>
              <w:adjustRightInd w:val="0"/>
              <w:jc w:val="center"/>
              <w:cnfStyle w:val="000000100000"/>
              <w:rPr>
                <w:rFonts w:asciiTheme="majorBidi" w:hAnsiTheme="majorBidi" w:cstheme="majorBidi"/>
                <w:color w:val="auto"/>
                <w:lang w:bidi="ar-EG"/>
              </w:rPr>
            </w:pPr>
            <w:r w:rsidRPr="00853DC9">
              <w:rPr>
                <w:rFonts w:asciiTheme="majorBidi" w:hAnsiTheme="majorBidi" w:cstheme="majorBidi"/>
                <w:color w:val="auto"/>
                <w:lang w:bidi="ar-EG"/>
              </w:rPr>
              <w:t>26</w:t>
            </w:r>
            <w:r w:rsidR="005D30CC">
              <w:rPr>
                <w:rFonts w:asciiTheme="majorBidi" w:hAnsiTheme="majorBidi" w:cstheme="majorBidi"/>
                <w:color w:val="auto"/>
                <w:lang w:bidi="ar-EG"/>
              </w:rPr>
              <w:t>.5</w:t>
            </w:r>
            <w:r w:rsidRPr="00853DC9">
              <w:rPr>
                <w:rFonts w:asciiTheme="majorBidi" w:hAnsiTheme="majorBidi" w:cstheme="majorBidi"/>
                <w:color w:val="auto"/>
                <w:lang w:bidi="ar-EG"/>
              </w:rPr>
              <w:t>%</w:t>
            </w:r>
          </w:p>
        </w:tc>
      </w:tr>
      <w:tr w:rsidR="00EB26AC" w:rsidRPr="00853DC9">
        <w:trPr>
          <w:jc w:val="center"/>
        </w:trPr>
        <w:tc>
          <w:tcPr>
            <w:cnfStyle w:val="001000000000"/>
            <w:tcW w:w="2818" w:type="dxa"/>
          </w:tcPr>
          <w:p w:rsidR="00EB26AC" w:rsidRPr="00853DC9" w:rsidRDefault="00EB26AC"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Cerebrovascular disease</w:t>
            </w:r>
          </w:p>
        </w:tc>
        <w:tc>
          <w:tcPr>
            <w:tcW w:w="1080" w:type="dxa"/>
          </w:tcPr>
          <w:p w:rsidR="00EB26AC" w:rsidRPr="00853DC9" w:rsidRDefault="00EB26AC" w:rsidP="00841D93">
            <w:pPr>
              <w:autoSpaceDE w:val="0"/>
              <w:autoSpaceDN w:val="0"/>
              <w:adjustRightInd w:val="0"/>
              <w:jc w:val="center"/>
              <w:cnfStyle w:val="000000000000"/>
              <w:rPr>
                <w:rFonts w:asciiTheme="majorBidi" w:hAnsiTheme="majorBidi" w:cstheme="majorBidi"/>
                <w:color w:val="auto"/>
                <w:lang w:bidi="ar-EG"/>
              </w:rPr>
            </w:pPr>
            <w:r w:rsidRPr="00853DC9">
              <w:rPr>
                <w:rFonts w:asciiTheme="majorBidi" w:hAnsiTheme="majorBidi" w:cstheme="majorBidi"/>
                <w:color w:val="auto"/>
                <w:lang w:bidi="ar-EG"/>
              </w:rPr>
              <w:t>19</w:t>
            </w:r>
          </w:p>
        </w:tc>
        <w:tc>
          <w:tcPr>
            <w:tcW w:w="1224" w:type="dxa"/>
          </w:tcPr>
          <w:p w:rsidR="00EB26AC" w:rsidRPr="00853DC9" w:rsidRDefault="00EB26AC" w:rsidP="00841D93">
            <w:pPr>
              <w:autoSpaceDE w:val="0"/>
              <w:autoSpaceDN w:val="0"/>
              <w:adjustRightInd w:val="0"/>
              <w:jc w:val="center"/>
              <w:cnfStyle w:val="000000000000"/>
              <w:rPr>
                <w:rFonts w:asciiTheme="majorBidi" w:hAnsiTheme="majorBidi" w:cstheme="majorBidi"/>
                <w:color w:val="auto"/>
                <w:lang w:bidi="ar-EG"/>
              </w:rPr>
            </w:pPr>
            <w:r w:rsidRPr="00853DC9">
              <w:rPr>
                <w:rFonts w:asciiTheme="majorBidi" w:hAnsiTheme="majorBidi" w:cstheme="majorBidi"/>
                <w:color w:val="auto"/>
                <w:lang w:bidi="ar-EG"/>
              </w:rPr>
              <w:t>7.</w:t>
            </w:r>
            <w:r w:rsidR="0029209D">
              <w:rPr>
                <w:rFonts w:asciiTheme="majorBidi" w:hAnsiTheme="majorBidi" w:cstheme="majorBidi"/>
                <w:color w:val="auto"/>
                <w:lang w:bidi="ar-EG"/>
              </w:rPr>
              <w:t>7</w:t>
            </w:r>
            <w:r w:rsidRPr="00853DC9">
              <w:rPr>
                <w:rFonts w:asciiTheme="majorBidi" w:hAnsiTheme="majorBidi" w:cstheme="majorBidi"/>
                <w:color w:val="auto"/>
                <w:lang w:bidi="ar-EG"/>
              </w:rPr>
              <w:t>%</w:t>
            </w:r>
          </w:p>
        </w:tc>
      </w:tr>
      <w:tr w:rsidR="00EB26AC" w:rsidRPr="00853DC9">
        <w:trPr>
          <w:cnfStyle w:val="000000100000"/>
          <w:jc w:val="center"/>
        </w:trPr>
        <w:tc>
          <w:tcPr>
            <w:cnfStyle w:val="001000000000"/>
            <w:tcW w:w="2818" w:type="dxa"/>
          </w:tcPr>
          <w:p w:rsidR="00EB26AC" w:rsidRPr="00853DC9" w:rsidRDefault="00CC482F"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Hepatic dysfunction</w:t>
            </w:r>
          </w:p>
        </w:tc>
        <w:tc>
          <w:tcPr>
            <w:tcW w:w="1080" w:type="dxa"/>
          </w:tcPr>
          <w:p w:rsidR="00EB26AC" w:rsidRPr="00853DC9" w:rsidRDefault="00EB26AC" w:rsidP="00841D93">
            <w:pPr>
              <w:autoSpaceDE w:val="0"/>
              <w:autoSpaceDN w:val="0"/>
              <w:adjustRightInd w:val="0"/>
              <w:jc w:val="center"/>
              <w:cnfStyle w:val="000000100000"/>
              <w:rPr>
                <w:rFonts w:asciiTheme="majorBidi" w:hAnsiTheme="majorBidi" w:cstheme="majorBidi"/>
                <w:color w:val="auto"/>
                <w:lang w:bidi="ar-EG"/>
              </w:rPr>
            </w:pPr>
            <w:r w:rsidRPr="00853DC9">
              <w:rPr>
                <w:rFonts w:asciiTheme="majorBidi" w:hAnsiTheme="majorBidi" w:cstheme="majorBidi"/>
                <w:color w:val="auto"/>
                <w:lang w:bidi="ar-EG"/>
              </w:rPr>
              <w:t>4</w:t>
            </w:r>
          </w:p>
        </w:tc>
        <w:tc>
          <w:tcPr>
            <w:tcW w:w="1224" w:type="dxa"/>
          </w:tcPr>
          <w:p w:rsidR="00EB26AC" w:rsidRPr="00853DC9" w:rsidRDefault="00EB26AC" w:rsidP="00841D93">
            <w:pPr>
              <w:autoSpaceDE w:val="0"/>
              <w:autoSpaceDN w:val="0"/>
              <w:adjustRightInd w:val="0"/>
              <w:jc w:val="center"/>
              <w:cnfStyle w:val="000000100000"/>
              <w:rPr>
                <w:rFonts w:asciiTheme="majorBidi" w:hAnsiTheme="majorBidi" w:cstheme="majorBidi"/>
                <w:color w:val="auto"/>
                <w:lang w:bidi="ar-EG"/>
              </w:rPr>
            </w:pPr>
            <w:r w:rsidRPr="00853DC9">
              <w:rPr>
                <w:rFonts w:asciiTheme="majorBidi" w:hAnsiTheme="majorBidi" w:cstheme="majorBidi"/>
                <w:color w:val="auto"/>
                <w:lang w:bidi="ar-EG"/>
              </w:rPr>
              <w:t>1.6%</w:t>
            </w:r>
          </w:p>
        </w:tc>
      </w:tr>
      <w:tr w:rsidR="005E2317" w:rsidRPr="00853DC9">
        <w:trPr>
          <w:jc w:val="center"/>
        </w:trPr>
        <w:tc>
          <w:tcPr>
            <w:cnfStyle w:val="001000000000"/>
            <w:tcW w:w="2818" w:type="dxa"/>
          </w:tcPr>
          <w:p w:rsidR="005E2317" w:rsidRPr="00853DC9" w:rsidRDefault="008213E6" w:rsidP="00841D93">
            <w:pPr>
              <w:autoSpaceDE w:val="0"/>
              <w:autoSpaceDN w:val="0"/>
              <w:adjustRightInd w:val="0"/>
              <w:rPr>
                <w:rFonts w:asciiTheme="majorBidi" w:hAnsiTheme="majorBidi" w:cstheme="majorBidi"/>
                <w:b w:val="0"/>
                <w:bCs w:val="0"/>
                <w:color w:val="auto"/>
                <w:lang w:bidi="ar-EG"/>
              </w:rPr>
            </w:pPr>
            <w:r>
              <w:rPr>
                <w:rFonts w:asciiTheme="majorBidi" w:hAnsiTheme="majorBidi" w:cstheme="majorBidi"/>
                <w:b w:val="0"/>
                <w:bCs w:val="0"/>
                <w:color w:val="auto"/>
                <w:lang w:bidi="ar-EG"/>
              </w:rPr>
              <w:t>Chronic lung disease</w:t>
            </w:r>
          </w:p>
        </w:tc>
        <w:tc>
          <w:tcPr>
            <w:tcW w:w="1080" w:type="dxa"/>
          </w:tcPr>
          <w:p w:rsidR="005E2317" w:rsidRPr="00853DC9" w:rsidRDefault="005E2317" w:rsidP="00841D93">
            <w:pPr>
              <w:autoSpaceDE w:val="0"/>
              <w:autoSpaceDN w:val="0"/>
              <w:adjustRightInd w:val="0"/>
              <w:jc w:val="center"/>
              <w:cnfStyle w:val="000000000000"/>
              <w:rPr>
                <w:rFonts w:asciiTheme="majorBidi" w:hAnsiTheme="majorBidi" w:cstheme="majorBidi"/>
                <w:color w:val="auto"/>
                <w:lang w:bidi="ar-EG"/>
              </w:rPr>
            </w:pPr>
            <w:r w:rsidRPr="00853DC9">
              <w:rPr>
                <w:rFonts w:asciiTheme="majorBidi" w:hAnsiTheme="majorBidi" w:cstheme="majorBidi"/>
                <w:color w:val="auto"/>
                <w:lang w:bidi="ar-EG"/>
              </w:rPr>
              <w:t>5</w:t>
            </w:r>
          </w:p>
        </w:tc>
        <w:tc>
          <w:tcPr>
            <w:tcW w:w="1224" w:type="dxa"/>
          </w:tcPr>
          <w:p w:rsidR="005E2317" w:rsidRPr="00853DC9" w:rsidRDefault="005E2317" w:rsidP="00841D93">
            <w:pPr>
              <w:autoSpaceDE w:val="0"/>
              <w:autoSpaceDN w:val="0"/>
              <w:adjustRightInd w:val="0"/>
              <w:jc w:val="center"/>
              <w:cnfStyle w:val="000000000000"/>
              <w:rPr>
                <w:rFonts w:asciiTheme="majorBidi" w:hAnsiTheme="majorBidi" w:cstheme="majorBidi"/>
                <w:color w:val="auto"/>
                <w:lang w:bidi="ar-EG"/>
              </w:rPr>
            </w:pPr>
            <w:r w:rsidRPr="00853DC9">
              <w:rPr>
                <w:rFonts w:asciiTheme="majorBidi" w:hAnsiTheme="majorBidi" w:cstheme="majorBidi"/>
                <w:color w:val="auto"/>
                <w:lang w:bidi="ar-EG"/>
              </w:rPr>
              <w:t>2%</w:t>
            </w:r>
          </w:p>
        </w:tc>
      </w:tr>
    </w:tbl>
    <w:p w:rsidR="00CA3855" w:rsidRPr="00D757C0" w:rsidRDefault="00D04F11" w:rsidP="00841D93">
      <w:pPr>
        <w:autoSpaceDE w:val="0"/>
        <w:autoSpaceDN w:val="0"/>
        <w:adjustRightInd w:val="0"/>
        <w:spacing w:before="120"/>
        <w:ind w:right="-341"/>
        <w:jc w:val="both"/>
        <w:rPr>
          <w:rFonts w:asciiTheme="majorBidi" w:eastAsiaTheme="minorHAnsi" w:hAnsiTheme="majorBidi" w:cstheme="majorBidi"/>
          <w:lang w:eastAsia="en-US"/>
        </w:rPr>
      </w:pPr>
      <w:r>
        <w:rPr>
          <w:rFonts w:asciiTheme="majorBidi" w:eastAsiaTheme="minorHAnsi" w:hAnsiTheme="majorBidi" w:cstheme="majorBidi"/>
          <w:lang w:eastAsia="en-US"/>
        </w:rPr>
        <w:tab/>
      </w:r>
      <w:r w:rsidR="00D757C0" w:rsidRPr="00853DC9">
        <w:rPr>
          <w:rFonts w:asciiTheme="majorBidi" w:eastAsiaTheme="minorHAnsi" w:hAnsiTheme="majorBidi" w:cstheme="majorBidi"/>
          <w:lang w:eastAsia="en-US"/>
        </w:rPr>
        <w:t xml:space="preserve">Preoperative </w:t>
      </w:r>
      <w:r w:rsidR="00D757C0">
        <w:rPr>
          <w:rFonts w:asciiTheme="majorBidi" w:eastAsiaTheme="minorHAnsi" w:hAnsiTheme="majorBidi" w:cstheme="majorBidi"/>
          <w:lang w:eastAsia="en-US"/>
        </w:rPr>
        <w:t>clinical and echocardiographic</w:t>
      </w:r>
      <w:r w:rsidR="00DF37F1">
        <w:rPr>
          <w:rFonts w:asciiTheme="majorBidi" w:eastAsiaTheme="minorHAnsi" w:hAnsiTheme="majorBidi" w:cstheme="majorBidi"/>
          <w:lang w:eastAsia="en-US"/>
        </w:rPr>
        <w:t xml:space="preserve"> </w:t>
      </w:r>
      <w:r w:rsidR="00D757C0" w:rsidRPr="00853DC9">
        <w:rPr>
          <w:rFonts w:asciiTheme="majorBidi" w:eastAsiaTheme="minorHAnsi" w:hAnsiTheme="majorBidi" w:cstheme="majorBidi"/>
          <w:lang w:eastAsia="en-US"/>
        </w:rPr>
        <w:t xml:space="preserve">evaluation is </w:t>
      </w:r>
      <w:r w:rsidR="00D757C0">
        <w:rPr>
          <w:rFonts w:asciiTheme="majorBidi" w:eastAsiaTheme="minorHAnsi" w:hAnsiTheme="majorBidi" w:cstheme="majorBidi"/>
          <w:lang w:eastAsia="en-US"/>
        </w:rPr>
        <w:t>shown</w:t>
      </w:r>
      <w:r w:rsidR="00D757C0" w:rsidRPr="00853DC9">
        <w:rPr>
          <w:rFonts w:asciiTheme="majorBidi" w:eastAsiaTheme="minorHAnsi" w:hAnsiTheme="majorBidi" w:cstheme="majorBidi"/>
          <w:lang w:eastAsia="en-US"/>
        </w:rPr>
        <w:t xml:space="preserve"> in </w:t>
      </w:r>
      <w:r w:rsidR="00D757C0" w:rsidRPr="00E23202">
        <w:rPr>
          <w:rFonts w:asciiTheme="majorBidi" w:eastAsiaTheme="minorHAnsi" w:hAnsiTheme="majorBidi" w:cstheme="majorBidi"/>
          <w:u w:val="single"/>
          <w:lang w:eastAsia="en-US"/>
        </w:rPr>
        <w:t>Table 2</w:t>
      </w:r>
      <w:r w:rsidR="00D757C0">
        <w:rPr>
          <w:rFonts w:asciiTheme="majorBidi" w:eastAsiaTheme="minorHAnsi" w:hAnsiTheme="majorBidi" w:cstheme="majorBidi"/>
          <w:lang w:eastAsia="en-US"/>
        </w:rPr>
        <w:t xml:space="preserve">. Mitral valve </w:t>
      </w:r>
      <w:r w:rsidR="00D757C0" w:rsidRPr="00853DC9">
        <w:rPr>
          <w:rFonts w:asciiTheme="majorBidi" w:eastAsiaTheme="minorHAnsi" w:hAnsiTheme="majorBidi" w:cstheme="majorBidi"/>
          <w:lang w:eastAsia="en-US"/>
        </w:rPr>
        <w:t>patholog</w:t>
      </w:r>
      <w:r w:rsidR="00D757C0">
        <w:rPr>
          <w:rFonts w:asciiTheme="majorBidi" w:eastAsiaTheme="minorHAnsi" w:hAnsiTheme="majorBidi" w:cstheme="majorBidi"/>
          <w:lang w:eastAsia="en-US"/>
        </w:rPr>
        <w:t>ic lesions entailed</w:t>
      </w:r>
      <w:r w:rsidR="00D757C0" w:rsidRPr="00853DC9">
        <w:rPr>
          <w:rFonts w:asciiTheme="majorBidi" w:eastAsiaTheme="minorHAnsi" w:hAnsiTheme="majorBidi" w:cstheme="majorBidi"/>
          <w:lang w:eastAsia="en-US"/>
        </w:rPr>
        <w:t xml:space="preserve"> rheumatic</w:t>
      </w:r>
      <w:r w:rsidR="00D757C0">
        <w:rPr>
          <w:rFonts w:asciiTheme="majorBidi" w:eastAsiaTheme="minorHAnsi" w:hAnsiTheme="majorBidi" w:cstheme="majorBidi"/>
          <w:lang w:eastAsia="en-US"/>
        </w:rPr>
        <w:t xml:space="preserve"> affection</w:t>
      </w:r>
      <w:r w:rsidR="00D757C0" w:rsidRPr="00853DC9">
        <w:rPr>
          <w:rFonts w:asciiTheme="majorBidi" w:eastAsiaTheme="minorHAnsi" w:hAnsiTheme="majorBidi" w:cstheme="majorBidi"/>
          <w:lang w:eastAsia="en-US"/>
        </w:rPr>
        <w:t xml:space="preserve"> in 221, degenerative</w:t>
      </w:r>
      <w:r w:rsidR="00D757C0">
        <w:rPr>
          <w:rFonts w:asciiTheme="majorBidi" w:eastAsiaTheme="minorHAnsi" w:hAnsiTheme="majorBidi" w:cstheme="majorBidi"/>
          <w:lang w:eastAsia="en-US"/>
        </w:rPr>
        <w:t xml:space="preserve"> disease</w:t>
      </w:r>
      <w:r w:rsidR="00D757C0" w:rsidRPr="00853DC9">
        <w:rPr>
          <w:rFonts w:asciiTheme="majorBidi" w:eastAsiaTheme="minorHAnsi" w:hAnsiTheme="majorBidi" w:cstheme="majorBidi"/>
          <w:lang w:eastAsia="en-US"/>
        </w:rPr>
        <w:t xml:space="preserve"> in 8, </w:t>
      </w:r>
      <w:r w:rsidR="00D757C0">
        <w:rPr>
          <w:rFonts w:asciiTheme="majorBidi" w:eastAsiaTheme="minorHAnsi" w:hAnsiTheme="majorBidi" w:cstheme="majorBidi"/>
          <w:lang w:eastAsia="en-US"/>
        </w:rPr>
        <w:t xml:space="preserve">remote </w:t>
      </w:r>
      <w:r w:rsidR="00D757C0" w:rsidRPr="00853DC9">
        <w:rPr>
          <w:rFonts w:asciiTheme="majorBidi" w:eastAsiaTheme="minorHAnsi" w:hAnsiTheme="majorBidi" w:cstheme="majorBidi"/>
          <w:lang w:eastAsia="en-US"/>
        </w:rPr>
        <w:t>endocarditis in 1</w:t>
      </w:r>
      <w:r w:rsidR="00D757C0">
        <w:rPr>
          <w:rFonts w:asciiTheme="majorBidi" w:eastAsiaTheme="minorHAnsi" w:hAnsiTheme="majorBidi" w:cstheme="majorBidi"/>
          <w:lang w:eastAsia="en-US"/>
        </w:rPr>
        <w:t>0</w:t>
      </w:r>
      <w:r w:rsidR="00D757C0" w:rsidRPr="00853DC9">
        <w:rPr>
          <w:rFonts w:asciiTheme="majorBidi" w:eastAsiaTheme="minorHAnsi" w:hAnsiTheme="majorBidi" w:cstheme="majorBidi"/>
          <w:lang w:eastAsia="en-US"/>
        </w:rPr>
        <w:t xml:space="preserve"> and prosthetic valve dysfunction in </w:t>
      </w:r>
      <w:r w:rsidR="00D757C0">
        <w:rPr>
          <w:rFonts w:asciiTheme="majorBidi" w:eastAsiaTheme="minorHAnsi" w:hAnsiTheme="majorBidi" w:cstheme="majorBidi"/>
          <w:lang w:eastAsia="en-US"/>
        </w:rPr>
        <w:t>9</w:t>
      </w:r>
      <w:r w:rsidR="00D757C0" w:rsidRPr="00853DC9">
        <w:rPr>
          <w:rFonts w:asciiTheme="majorBidi" w:eastAsiaTheme="minorHAnsi" w:hAnsiTheme="majorBidi" w:cstheme="majorBidi"/>
          <w:lang w:eastAsia="en-US"/>
        </w:rPr>
        <w:t xml:space="preserve"> patients (8</w:t>
      </w:r>
      <w:r w:rsidR="00D757C0">
        <w:rPr>
          <w:rFonts w:asciiTheme="majorBidi" w:eastAsiaTheme="minorHAnsi" w:hAnsiTheme="majorBidi" w:cstheme="majorBidi"/>
          <w:lang w:eastAsia="en-US"/>
        </w:rPr>
        <w:t>9</w:t>
      </w:r>
      <w:r w:rsidR="00D757C0" w:rsidRPr="00853DC9">
        <w:rPr>
          <w:rFonts w:asciiTheme="majorBidi" w:eastAsiaTheme="minorHAnsi" w:hAnsiTheme="majorBidi" w:cstheme="majorBidi"/>
          <w:lang w:eastAsia="en-US"/>
        </w:rPr>
        <w:t>.</w:t>
      </w:r>
      <w:r w:rsidR="00D757C0">
        <w:rPr>
          <w:rFonts w:asciiTheme="majorBidi" w:eastAsiaTheme="minorHAnsi" w:hAnsiTheme="majorBidi" w:cstheme="majorBidi"/>
          <w:lang w:eastAsia="en-US"/>
        </w:rPr>
        <w:t>1</w:t>
      </w:r>
      <w:r w:rsidR="00D757C0" w:rsidRPr="00853DC9">
        <w:rPr>
          <w:rFonts w:asciiTheme="majorBidi" w:eastAsiaTheme="minorHAnsi" w:hAnsiTheme="majorBidi" w:cstheme="majorBidi"/>
          <w:lang w:eastAsia="en-US"/>
        </w:rPr>
        <w:t>%, 3.</w:t>
      </w:r>
      <w:r w:rsidR="00D757C0">
        <w:rPr>
          <w:rFonts w:asciiTheme="majorBidi" w:eastAsiaTheme="minorHAnsi" w:hAnsiTheme="majorBidi" w:cstheme="majorBidi"/>
          <w:lang w:eastAsia="en-US"/>
        </w:rPr>
        <w:t>2</w:t>
      </w:r>
      <w:r w:rsidR="00D757C0" w:rsidRPr="00853DC9">
        <w:rPr>
          <w:rFonts w:asciiTheme="majorBidi" w:eastAsiaTheme="minorHAnsi" w:hAnsiTheme="majorBidi" w:cstheme="majorBidi"/>
          <w:lang w:eastAsia="en-US"/>
        </w:rPr>
        <w:t>%, 4.</w:t>
      </w:r>
      <w:r w:rsidR="00D757C0">
        <w:rPr>
          <w:rFonts w:asciiTheme="majorBidi" w:eastAsiaTheme="minorHAnsi" w:hAnsiTheme="majorBidi" w:cstheme="majorBidi"/>
          <w:lang w:eastAsia="en-US"/>
        </w:rPr>
        <w:t>0</w:t>
      </w:r>
      <w:r w:rsidR="00D757C0" w:rsidRPr="00853DC9">
        <w:rPr>
          <w:rFonts w:asciiTheme="majorBidi" w:eastAsiaTheme="minorHAnsi" w:hAnsiTheme="majorBidi" w:cstheme="majorBidi"/>
          <w:lang w:eastAsia="en-US"/>
        </w:rPr>
        <w:t>% and 3.6%</w:t>
      </w:r>
      <w:r w:rsidR="00D757C0">
        <w:rPr>
          <w:rFonts w:asciiTheme="majorBidi" w:eastAsiaTheme="minorHAnsi" w:hAnsiTheme="majorBidi" w:cstheme="majorBidi"/>
          <w:lang w:eastAsia="en-US"/>
        </w:rPr>
        <w:t>,</w:t>
      </w:r>
      <w:r w:rsidR="00D757C0" w:rsidRPr="00853DC9">
        <w:rPr>
          <w:rFonts w:asciiTheme="majorBidi" w:eastAsiaTheme="minorHAnsi" w:hAnsiTheme="majorBidi" w:cstheme="majorBidi"/>
          <w:lang w:eastAsia="en-US"/>
        </w:rPr>
        <w:t xml:space="preserve"> respectively).</w:t>
      </w:r>
      <w:r w:rsidR="00324B0D">
        <w:rPr>
          <w:rFonts w:asciiTheme="majorBidi" w:eastAsiaTheme="minorHAnsi" w:hAnsiTheme="majorBidi" w:cstheme="majorBidi"/>
          <w:lang w:eastAsia="en-US"/>
        </w:rPr>
        <w:t xml:space="preserve"> </w:t>
      </w:r>
      <w:r w:rsidR="00D757C0" w:rsidRPr="00853DC9">
        <w:rPr>
          <w:rFonts w:asciiTheme="majorBidi" w:eastAsiaTheme="minorHAnsi" w:hAnsiTheme="majorBidi" w:cstheme="majorBidi"/>
          <w:lang w:eastAsia="en-US"/>
        </w:rPr>
        <w:t>Left atrial thrombus was detected preoperatively by echocardiography in 88 cases (35.</w:t>
      </w:r>
      <w:r w:rsidR="00D757C0">
        <w:rPr>
          <w:rFonts w:asciiTheme="majorBidi" w:eastAsiaTheme="minorHAnsi" w:hAnsiTheme="majorBidi" w:cstheme="majorBidi"/>
          <w:lang w:eastAsia="en-US"/>
        </w:rPr>
        <w:t>5</w:t>
      </w:r>
      <w:r w:rsidR="00D757C0" w:rsidRPr="00853DC9">
        <w:rPr>
          <w:rFonts w:asciiTheme="majorBidi" w:eastAsiaTheme="minorHAnsi" w:hAnsiTheme="majorBidi" w:cstheme="majorBidi"/>
          <w:lang w:eastAsia="en-US"/>
        </w:rPr>
        <w:t>%)</w:t>
      </w:r>
      <w:r w:rsidR="00D757C0">
        <w:rPr>
          <w:rFonts w:asciiTheme="majorBidi" w:eastAsiaTheme="minorHAnsi" w:hAnsiTheme="majorBidi" w:cstheme="majorBidi"/>
          <w:lang w:eastAsia="en-US"/>
        </w:rPr>
        <w:t>, among them</w:t>
      </w:r>
      <w:r w:rsidR="00D757C0" w:rsidRPr="00853DC9">
        <w:rPr>
          <w:rFonts w:asciiTheme="majorBidi" w:eastAsiaTheme="minorHAnsi" w:hAnsiTheme="majorBidi" w:cstheme="majorBidi"/>
          <w:lang w:eastAsia="en-US"/>
        </w:rPr>
        <w:t xml:space="preserve"> 16 </w:t>
      </w:r>
      <w:r w:rsidR="00D757C0">
        <w:rPr>
          <w:rFonts w:asciiTheme="majorBidi" w:eastAsiaTheme="minorHAnsi" w:hAnsiTheme="majorBidi" w:cstheme="majorBidi"/>
          <w:lang w:eastAsia="en-US"/>
        </w:rPr>
        <w:t>(6.5%) disclosed</w:t>
      </w:r>
      <w:r w:rsidR="00D757C0" w:rsidRPr="00853DC9">
        <w:rPr>
          <w:rFonts w:asciiTheme="majorBidi" w:eastAsiaTheme="minorHAnsi" w:hAnsiTheme="majorBidi" w:cstheme="majorBidi"/>
          <w:lang w:eastAsia="en-US"/>
        </w:rPr>
        <w:t xml:space="preserve"> history of embolic manifestations. </w:t>
      </w:r>
      <w:r w:rsidR="00D757C0">
        <w:rPr>
          <w:rFonts w:asciiTheme="majorBidi" w:eastAsiaTheme="minorHAnsi" w:hAnsiTheme="majorBidi" w:cstheme="majorBidi"/>
          <w:lang w:eastAsia="en-US"/>
        </w:rPr>
        <w:t>Thirteen</w:t>
      </w:r>
      <w:r w:rsidR="00D757C0" w:rsidRPr="00853DC9">
        <w:rPr>
          <w:rFonts w:asciiTheme="majorBidi" w:eastAsiaTheme="minorHAnsi" w:hAnsiTheme="majorBidi" w:cstheme="majorBidi"/>
          <w:lang w:eastAsia="en-US"/>
        </w:rPr>
        <w:t xml:space="preserve"> patients</w:t>
      </w:r>
      <w:r w:rsidR="00D757C0">
        <w:rPr>
          <w:rFonts w:asciiTheme="majorBidi" w:eastAsiaTheme="minorHAnsi" w:hAnsiTheme="majorBidi" w:cstheme="majorBidi"/>
          <w:lang w:eastAsia="en-US"/>
        </w:rPr>
        <w:t xml:space="preserve"> (5.2) were previously subjected to</w:t>
      </w:r>
      <w:r w:rsidR="00D757C0" w:rsidRPr="00853DC9">
        <w:rPr>
          <w:rFonts w:asciiTheme="majorBidi" w:eastAsiaTheme="minorHAnsi" w:hAnsiTheme="majorBidi" w:cstheme="majorBidi"/>
          <w:lang w:eastAsia="en-US"/>
        </w:rPr>
        <w:t xml:space="preserve"> closed mitral commissurotomy</w:t>
      </w:r>
      <w:r w:rsidR="00D757C0">
        <w:rPr>
          <w:rFonts w:asciiTheme="majorBidi" w:eastAsiaTheme="minorHAnsi" w:hAnsiTheme="majorBidi" w:cstheme="majorBidi"/>
          <w:lang w:eastAsia="en-US"/>
        </w:rPr>
        <w:t xml:space="preserve"> while </w:t>
      </w:r>
      <w:r w:rsidR="00D757C0" w:rsidRPr="00853DC9">
        <w:rPr>
          <w:rFonts w:asciiTheme="majorBidi" w:eastAsiaTheme="minorHAnsi" w:hAnsiTheme="majorBidi" w:cstheme="majorBidi"/>
          <w:lang w:eastAsia="en-US"/>
        </w:rPr>
        <w:t xml:space="preserve">9 </w:t>
      </w:r>
      <w:r w:rsidR="00D757C0">
        <w:rPr>
          <w:rFonts w:asciiTheme="majorBidi" w:eastAsiaTheme="minorHAnsi" w:hAnsiTheme="majorBidi" w:cstheme="majorBidi"/>
          <w:lang w:eastAsia="en-US"/>
        </w:rPr>
        <w:t>patients (3.6%) had</w:t>
      </w:r>
      <w:r w:rsidR="00D757C0" w:rsidRPr="00853DC9">
        <w:rPr>
          <w:rFonts w:asciiTheme="majorBidi" w:eastAsiaTheme="minorHAnsi" w:hAnsiTheme="majorBidi" w:cstheme="majorBidi"/>
          <w:lang w:eastAsia="en-US"/>
        </w:rPr>
        <w:t xml:space="preserve"> balloon mitral valvotomy.</w:t>
      </w:r>
    </w:p>
    <w:p w:rsidR="00D04F11" w:rsidRDefault="00E154C0" w:rsidP="00841D93">
      <w:pPr>
        <w:autoSpaceDE w:val="0"/>
        <w:autoSpaceDN w:val="0"/>
        <w:adjustRightInd w:val="0"/>
        <w:spacing w:before="120"/>
        <w:ind w:right="-341"/>
        <w:jc w:val="center"/>
        <w:rPr>
          <w:rFonts w:asciiTheme="majorBidi" w:eastAsiaTheme="minorHAnsi" w:hAnsiTheme="majorBidi" w:cstheme="majorBidi"/>
          <w:b/>
          <w:bCs/>
          <w:lang w:eastAsia="en-US"/>
        </w:rPr>
      </w:pPr>
      <w:r w:rsidRPr="00853DC9">
        <w:rPr>
          <w:rFonts w:asciiTheme="majorBidi" w:eastAsiaTheme="minorHAnsi" w:hAnsiTheme="majorBidi" w:cstheme="majorBidi"/>
          <w:b/>
          <w:bCs/>
          <w:lang w:eastAsia="en-US"/>
        </w:rPr>
        <w:t>Table (2)</w:t>
      </w:r>
      <w:r w:rsidR="00D757C0">
        <w:rPr>
          <w:rFonts w:asciiTheme="majorBidi" w:eastAsiaTheme="minorHAnsi" w:hAnsiTheme="majorBidi" w:cstheme="majorBidi"/>
          <w:b/>
          <w:bCs/>
          <w:lang w:eastAsia="en-US"/>
        </w:rPr>
        <w:t xml:space="preserve">: </w:t>
      </w:r>
      <w:r w:rsidR="00711930">
        <w:rPr>
          <w:rFonts w:asciiTheme="majorBidi" w:eastAsiaTheme="minorHAnsi" w:hAnsiTheme="majorBidi" w:cstheme="majorBidi"/>
          <w:b/>
          <w:bCs/>
          <w:lang w:eastAsia="en-US"/>
        </w:rPr>
        <w:t>P</w:t>
      </w:r>
      <w:r w:rsidR="00711930" w:rsidRPr="00853DC9">
        <w:rPr>
          <w:rFonts w:asciiTheme="majorBidi" w:eastAsiaTheme="minorHAnsi" w:hAnsiTheme="majorBidi" w:cstheme="majorBidi"/>
          <w:b/>
          <w:bCs/>
          <w:lang w:eastAsia="en-US"/>
        </w:rPr>
        <w:t xml:space="preserve">reoperative </w:t>
      </w:r>
      <w:r w:rsidR="0006461E">
        <w:rPr>
          <w:rFonts w:asciiTheme="majorBidi" w:eastAsiaTheme="minorHAnsi" w:hAnsiTheme="majorBidi" w:cstheme="majorBidi"/>
          <w:b/>
          <w:bCs/>
          <w:lang w:eastAsia="en-US"/>
        </w:rPr>
        <w:t xml:space="preserve">Clinical and </w:t>
      </w:r>
      <w:r w:rsidR="00711930">
        <w:rPr>
          <w:rFonts w:asciiTheme="majorBidi" w:eastAsiaTheme="minorHAnsi" w:hAnsiTheme="majorBidi" w:cstheme="majorBidi"/>
          <w:b/>
          <w:bCs/>
          <w:lang w:eastAsia="en-US"/>
        </w:rPr>
        <w:t>Echocardiographic C</w:t>
      </w:r>
      <w:r w:rsidR="00711930" w:rsidRPr="00853DC9">
        <w:rPr>
          <w:rFonts w:asciiTheme="majorBidi" w:eastAsiaTheme="minorHAnsi" w:hAnsiTheme="majorBidi" w:cstheme="majorBidi"/>
          <w:b/>
          <w:bCs/>
          <w:lang w:eastAsia="en-US"/>
        </w:rPr>
        <w:t xml:space="preserve">ardiac </w:t>
      </w:r>
      <w:r w:rsidR="00711930">
        <w:rPr>
          <w:rFonts w:asciiTheme="majorBidi" w:eastAsiaTheme="minorHAnsi" w:hAnsiTheme="majorBidi" w:cstheme="majorBidi"/>
          <w:b/>
          <w:bCs/>
          <w:lang w:eastAsia="en-US"/>
        </w:rPr>
        <w:t>Evaluation</w:t>
      </w:r>
    </w:p>
    <w:tbl>
      <w:tblPr>
        <w:tblStyle w:val="LightShading-Accent11"/>
        <w:tblW w:w="0" w:type="auto"/>
        <w:jc w:val="center"/>
        <w:tblLook w:val="04A0"/>
      </w:tblPr>
      <w:tblGrid>
        <w:gridCol w:w="2917"/>
        <w:gridCol w:w="580"/>
        <w:gridCol w:w="819"/>
      </w:tblGrid>
      <w:tr w:rsidR="00271AD4" w:rsidRPr="00853DC9">
        <w:trPr>
          <w:cnfStyle w:val="100000000000"/>
          <w:jc w:val="center"/>
        </w:trPr>
        <w:tc>
          <w:tcPr>
            <w:cnfStyle w:val="001000000000"/>
            <w:tcW w:w="0" w:type="auto"/>
          </w:tcPr>
          <w:p w:rsidR="00271AD4" w:rsidRPr="00242C6A" w:rsidRDefault="00242C6A" w:rsidP="00841D93">
            <w:pPr>
              <w:autoSpaceDE w:val="0"/>
              <w:autoSpaceDN w:val="0"/>
              <w:adjustRightInd w:val="0"/>
              <w:spacing w:before="120"/>
              <w:ind w:right="-341"/>
              <w:jc w:val="mediumKashida"/>
              <w:rPr>
                <w:rFonts w:asciiTheme="majorBidi" w:eastAsiaTheme="minorHAnsi" w:hAnsiTheme="majorBidi" w:cstheme="majorBidi"/>
                <w:bCs w:val="0"/>
                <w:color w:val="auto"/>
                <w:lang w:eastAsia="en-US"/>
              </w:rPr>
            </w:pPr>
            <w:r w:rsidRPr="00242C6A">
              <w:rPr>
                <w:rFonts w:asciiTheme="majorBidi" w:eastAsiaTheme="minorHAnsi" w:hAnsiTheme="majorBidi" w:cstheme="majorBidi"/>
                <w:bCs w:val="0"/>
                <w:color w:val="auto"/>
                <w:lang w:eastAsia="en-US"/>
              </w:rPr>
              <w:t>Finding</w:t>
            </w:r>
          </w:p>
        </w:tc>
        <w:tc>
          <w:tcPr>
            <w:tcW w:w="0" w:type="auto"/>
          </w:tcPr>
          <w:p w:rsidR="00271AD4" w:rsidRPr="00242C6A" w:rsidRDefault="00861723" w:rsidP="00841D93">
            <w:pPr>
              <w:autoSpaceDE w:val="0"/>
              <w:autoSpaceDN w:val="0"/>
              <w:adjustRightInd w:val="0"/>
              <w:spacing w:before="120"/>
              <w:ind w:right="-341"/>
              <w:cnfStyle w:val="100000000000"/>
              <w:rPr>
                <w:rFonts w:asciiTheme="majorBidi" w:eastAsiaTheme="minorHAnsi" w:hAnsiTheme="majorBidi" w:cstheme="majorBidi"/>
                <w:bCs w:val="0"/>
                <w:color w:val="auto"/>
                <w:lang w:eastAsia="en-US"/>
              </w:rPr>
            </w:pPr>
            <w:r w:rsidRPr="00242C6A">
              <w:rPr>
                <w:rFonts w:asciiTheme="majorBidi" w:eastAsiaTheme="minorHAnsi" w:hAnsiTheme="majorBidi" w:cstheme="majorBidi"/>
                <w:bCs w:val="0"/>
                <w:color w:val="auto"/>
                <w:lang w:eastAsia="en-US"/>
              </w:rPr>
              <w:t>no</w:t>
            </w:r>
          </w:p>
        </w:tc>
        <w:tc>
          <w:tcPr>
            <w:tcW w:w="0" w:type="auto"/>
          </w:tcPr>
          <w:p w:rsidR="00271AD4" w:rsidRPr="00242C6A" w:rsidRDefault="00861723" w:rsidP="00841D93">
            <w:pPr>
              <w:autoSpaceDE w:val="0"/>
              <w:autoSpaceDN w:val="0"/>
              <w:adjustRightInd w:val="0"/>
              <w:spacing w:before="120"/>
              <w:ind w:right="-341"/>
              <w:cnfStyle w:val="100000000000"/>
              <w:rPr>
                <w:rFonts w:asciiTheme="majorBidi" w:eastAsiaTheme="minorHAnsi" w:hAnsiTheme="majorBidi" w:cstheme="majorBidi"/>
                <w:bCs w:val="0"/>
                <w:color w:val="auto"/>
                <w:lang w:eastAsia="en-US"/>
              </w:rPr>
            </w:pPr>
            <w:r w:rsidRPr="00242C6A">
              <w:rPr>
                <w:rFonts w:asciiTheme="majorBidi" w:eastAsiaTheme="minorHAnsi" w:hAnsiTheme="majorBidi" w:cstheme="majorBidi"/>
                <w:bCs w:val="0"/>
                <w:color w:val="auto"/>
                <w:lang w:eastAsia="en-US"/>
              </w:rPr>
              <w:t>%</w:t>
            </w:r>
          </w:p>
        </w:tc>
      </w:tr>
      <w:tr w:rsidR="00DB6966" w:rsidRPr="00853DC9">
        <w:trPr>
          <w:cnfStyle w:val="000000100000"/>
          <w:jc w:val="center"/>
        </w:trPr>
        <w:tc>
          <w:tcPr>
            <w:cnfStyle w:val="001000000000"/>
            <w:tcW w:w="0" w:type="auto"/>
          </w:tcPr>
          <w:p w:rsidR="00271AD4" w:rsidRPr="00853DC9" w:rsidRDefault="00344EDC"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E</w:t>
            </w:r>
            <w:r w:rsidR="00E154C0" w:rsidRPr="00853DC9">
              <w:rPr>
                <w:rFonts w:asciiTheme="majorBidi" w:hAnsiTheme="majorBidi" w:cstheme="majorBidi"/>
                <w:b w:val="0"/>
                <w:bCs w:val="0"/>
                <w:color w:val="auto"/>
                <w:lang w:bidi="ar-EG"/>
              </w:rPr>
              <w:t>ndocarditis</w:t>
            </w:r>
          </w:p>
        </w:tc>
        <w:tc>
          <w:tcPr>
            <w:tcW w:w="0" w:type="auto"/>
          </w:tcPr>
          <w:p w:rsidR="00271AD4" w:rsidRPr="00853DC9" w:rsidRDefault="00271AD4"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12</w:t>
            </w:r>
          </w:p>
        </w:tc>
        <w:tc>
          <w:tcPr>
            <w:tcW w:w="0" w:type="auto"/>
          </w:tcPr>
          <w:p w:rsidR="00271AD4" w:rsidRPr="00853DC9" w:rsidRDefault="00271AD4"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4.8%</w:t>
            </w:r>
          </w:p>
        </w:tc>
      </w:tr>
      <w:tr w:rsidR="00271AD4" w:rsidRPr="00853DC9">
        <w:trPr>
          <w:jc w:val="center"/>
        </w:trPr>
        <w:tc>
          <w:tcPr>
            <w:cnfStyle w:val="001000000000"/>
            <w:tcW w:w="0" w:type="auto"/>
          </w:tcPr>
          <w:p w:rsidR="00271AD4" w:rsidRPr="00853DC9" w:rsidRDefault="00271AD4"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Previous mitral intervention(s)</w:t>
            </w:r>
          </w:p>
        </w:tc>
        <w:tc>
          <w:tcPr>
            <w:tcW w:w="0" w:type="auto"/>
          </w:tcPr>
          <w:p w:rsidR="00271AD4" w:rsidRPr="00853DC9" w:rsidRDefault="00271AD4"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24</w:t>
            </w:r>
          </w:p>
        </w:tc>
        <w:tc>
          <w:tcPr>
            <w:tcW w:w="0" w:type="auto"/>
          </w:tcPr>
          <w:p w:rsidR="00271AD4" w:rsidRPr="00853DC9" w:rsidRDefault="00271AD4"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9.</w:t>
            </w:r>
            <w:r w:rsidR="0029209D">
              <w:rPr>
                <w:rFonts w:asciiTheme="majorBidi" w:eastAsiaTheme="minorHAnsi" w:hAnsiTheme="majorBidi" w:cstheme="majorBidi"/>
                <w:color w:val="auto"/>
                <w:lang w:eastAsia="en-US"/>
              </w:rPr>
              <w:t>7</w:t>
            </w:r>
            <w:r w:rsidRPr="00853DC9">
              <w:rPr>
                <w:rFonts w:asciiTheme="majorBidi" w:eastAsiaTheme="minorHAnsi" w:hAnsiTheme="majorBidi" w:cstheme="majorBidi"/>
                <w:color w:val="auto"/>
                <w:lang w:eastAsia="en-US"/>
              </w:rPr>
              <w:t>%</w:t>
            </w:r>
          </w:p>
        </w:tc>
      </w:tr>
      <w:tr w:rsidR="00DB6966" w:rsidRPr="00853DC9">
        <w:trPr>
          <w:cnfStyle w:val="000000100000"/>
          <w:jc w:val="center"/>
        </w:trPr>
        <w:tc>
          <w:tcPr>
            <w:cnfStyle w:val="001000000000"/>
            <w:tcW w:w="0" w:type="auto"/>
          </w:tcPr>
          <w:p w:rsidR="00271AD4" w:rsidRPr="00853DC9" w:rsidRDefault="00271AD4"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Left atrial thrombus</w:t>
            </w:r>
          </w:p>
        </w:tc>
        <w:tc>
          <w:tcPr>
            <w:tcW w:w="0" w:type="auto"/>
          </w:tcPr>
          <w:p w:rsidR="00271AD4" w:rsidRPr="00853DC9" w:rsidRDefault="00271AD4"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88</w:t>
            </w:r>
          </w:p>
        </w:tc>
        <w:tc>
          <w:tcPr>
            <w:tcW w:w="0" w:type="auto"/>
          </w:tcPr>
          <w:p w:rsidR="00271AD4" w:rsidRPr="00853DC9" w:rsidRDefault="00271AD4"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35.</w:t>
            </w:r>
            <w:r w:rsidR="0029209D">
              <w:rPr>
                <w:rFonts w:asciiTheme="majorBidi" w:eastAsiaTheme="minorHAnsi" w:hAnsiTheme="majorBidi" w:cstheme="majorBidi"/>
                <w:color w:val="auto"/>
                <w:lang w:eastAsia="en-US"/>
              </w:rPr>
              <w:t>5</w:t>
            </w:r>
            <w:r w:rsidRPr="00853DC9">
              <w:rPr>
                <w:rFonts w:asciiTheme="majorBidi" w:eastAsiaTheme="minorHAnsi" w:hAnsiTheme="majorBidi" w:cstheme="majorBidi"/>
                <w:color w:val="auto"/>
                <w:lang w:eastAsia="en-US"/>
              </w:rPr>
              <w:t>%</w:t>
            </w:r>
          </w:p>
        </w:tc>
      </w:tr>
      <w:tr w:rsidR="00861723" w:rsidRPr="00853DC9">
        <w:trPr>
          <w:jc w:val="center"/>
        </w:trPr>
        <w:tc>
          <w:tcPr>
            <w:cnfStyle w:val="001000000000"/>
            <w:tcW w:w="0" w:type="auto"/>
          </w:tcPr>
          <w:p w:rsidR="00861723" w:rsidRPr="00853DC9" w:rsidRDefault="00861723"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Prosthetic valve dysfunction</w:t>
            </w:r>
          </w:p>
        </w:tc>
        <w:tc>
          <w:tcPr>
            <w:tcW w:w="0" w:type="auto"/>
          </w:tcPr>
          <w:p w:rsidR="00861723" w:rsidRPr="00853DC9" w:rsidRDefault="00861723"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9</w:t>
            </w:r>
          </w:p>
        </w:tc>
        <w:tc>
          <w:tcPr>
            <w:tcW w:w="0" w:type="auto"/>
          </w:tcPr>
          <w:p w:rsidR="00861723" w:rsidRPr="00853DC9" w:rsidRDefault="00861723"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3.6%</w:t>
            </w:r>
          </w:p>
        </w:tc>
      </w:tr>
      <w:tr w:rsidR="00242C6A" w:rsidRPr="00853DC9">
        <w:trPr>
          <w:cnfStyle w:val="000000100000"/>
          <w:jc w:val="center"/>
        </w:trPr>
        <w:tc>
          <w:tcPr>
            <w:cnfStyle w:val="001000000000"/>
            <w:tcW w:w="0" w:type="auto"/>
          </w:tcPr>
          <w:p w:rsidR="00242C6A" w:rsidRPr="00853DC9" w:rsidRDefault="00242C6A"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Ejection fraction</w:t>
            </w:r>
          </w:p>
        </w:tc>
        <w:tc>
          <w:tcPr>
            <w:tcW w:w="0" w:type="auto"/>
            <w:gridSpan w:val="2"/>
          </w:tcPr>
          <w:p w:rsidR="00242C6A" w:rsidRPr="00853DC9" w:rsidRDefault="00242C6A"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tc>
      </w:tr>
      <w:tr w:rsidR="00271AD4" w:rsidRPr="00853DC9">
        <w:trPr>
          <w:jc w:val="center"/>
        </w:trPr>
        <w:tc>
          <w:tcPr>
            <w:cnfStyle w:val="001000000000"/>
            <w:tcW w:w="0" w:type="auto"/>
          </w:tcPr>
          <w:p w:rsidR="00271AD4" w:rsidRPr="00853DC9" w:rsidRDefault="00271AD4" w:rsidP="00841D93">
            <w:pPr>
              <w:autoSpaceDE w:val="0"/>
              <w:autoSpaceDN w:val="0"/>
              <w:adjustRightInd w:val="0"/>
              <w:ind w:right="34"/>
              <w:jc w:val="center"/>
              <w:rPr>
                <w:rFonts w:asciiTheme="majorBidi" w:eastAsiaTheme="minorHAnsi" w:hAnsiTheme="majorBidi" w:cstheme="majorBidi"/>
                <w:color w:val="auto"/>
                <w:lang w:eastAsia="en-US"/>
              </w:rPr>
            </w:pPr>
            <w:r w:rsidRPr="00853DC9">
              <w:rPr>
                <w:rFonts w:asciiTheme="majorBidi" w:eastAsiaTheme="minorHAnsi" w:hAnsiTheme="majorBidi" w:cstheme="majorBidi"/>
                <w:b w:val="0"/>
                <w:bCs w:val="0"/>
                <w:color w:val="auto"/>
                <w:lang w:eastAsia="en-US"/>
              </w:rPr>
              <w:t>≥ 6o</w:t>
            </w:r>
          </w:p>
        </w:tc>
        <w:tc>
          <w:tcPr>
            <w:tcW w:w="0" w:type="auto"/>
          </w:tcPr>
          <w:p w:rsidR="00271AD4" w:rsidRPr="00853DC9" w:rsidRDefault="00271AD4"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4</w:t>
            </w:r>
            <w:r w:rsidR="001E49D6">
              <w:rPr>
                <w:rFonts w:asciiTheme="majorBidi" w:eastAsiaTheme="minorHAnsi" w:hAnsiTheme="majorBidi" w:cstheme="majorBidi"/>
                <w:color w:val="auto"/>
                <w:lang w:eastAsia="en-US"/>
              </w:rPr>
              <w:t>2</w:t>
            </w:r>
          </w:p>
        </w:tc>
        <w:tc>
          <w:tcPr>
            <w:tcW w:w="0" w:type="auto"/>
          </w:tcPr>
          <w:p w:rsidR="00271AD4" w:rsidRPr="00853DC9" w:rsidRDefault="001E49D6"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Pr>
                <w:rFonts w:asciiTheme="majorBidi" w:eastAsiaTheme="minorHAnsi" w:hAnsiTheme="majorBidi" w:cstheme="majorBidi"/>
                <w:color w:val="auto"/>
                <w:lang w:eastAsia="en-US"/>
              </w:rPr>
              <w:t>17.0</w:t>
            </w:r>
            <w:r w:rsidR="00271AD4" w:rsidRPr="00853DC9">
              <w:rPr>
                <w:rFonts w:asciiTheme="majorBidi" w:eastAsiaTheme="minorHAnsi" w:hAnsiTheme="majorBidi" w:cstheme="majorBidi"/>
                <w:color w:val="auto"/>
                <w:lang w:eastAsia="en-US"/>
              </w:rPr>
              <w:t>%</w:t>
            </w:r>
          </w:p>
        </w:tc>
      </w:tr>
      <w:tr w:rsidR="00271AD4" w:rsidRPr="00853DC9">
        <w:trPr>
          <w:cnfStyle w:val="000000100000"/>
          <w:jc w:val="center"/>
        </w:trPr>
        <w:tc>
          <w:tcPr>
            <w:cnfStyle w:val="001000000000"/>
            <w:tcW w:w="0" w:type="auto"/>
          </w:tcPr>
          <w:p w:rsidR="00271AD4" w:rsidRPr="00853DC9" w:rsidRDefault="00271AD4" w:rsidP="00841D93">
            <w:pPr>
              <w:autoSpaceDE w:val="0"/>
              <w:autoSpaceDN w:val="0"/>
              <w:adjustRightInd w:val="0"/>
              <w:ind w:right="34"/>
              <w:jc w:val="center"/>
              <w:rPr>
                <w:rFonts w:asciiTheme="majorBidi" w:eastAsiaTheme="minorHAnsi" w:hAnsiTheme="majorBidi" w:cstheme="majorBidi"/>
                <w:color w:val="auto"/>
                <w:lang w:eastAsia="en-US"/>
              </w:rPr>
            </w:pPr>
            <w:r w:rsidRPr="00853DC9">
              <w:rPr>
                <w:rFonts w:asciiTheme="majorBidi" w:eastAsiaTheme="minorHAnsi" w:hAnsiTheme="majorBidi" w:cstheme="majorBidi"/>
                <w:b w:val="0"/>
                <w:bCs w:val="0"/>
                <w:color w:val="auto"/>
                <w:lang w:eastAsia="en-US"/>
              </w:rPr>
              <w:t>40-59</w:t>
            </w:r>
          </w:p>
        </w:tc>
        <w:tc>
          <w:tcPr>
            <w:tcW w:w="0" w:type="auto"/>
          </w:tcPr>
          <w:p w:rsidR="00271AD4" w:rsidRPr="00853DC9" w:rsidRDefault="008660C9"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17</w:t>
            </w:r>
            <w:r w:rsidR="00271AD4" w:rsidRPr="00853DC9">
              <w:rPr>
                <w:rFonts w:asciiTheme="majorBidi" w:eastAsiaTheme="minorHAnsi" w:hAnsiTheme="majorBidi" w:cstheme="majorBidi"/>
                <w:color w:val="auto"/>
                <w:lang w:eastAsia="en-US"/>
              </w:rPr>
              <w:t>1</w:t>
            </w:r>
          </w:p>
        </w:tc>
        <w:tc>
          <w:tcPr>
            <w:tcW w:w="0" w:type="auto"/>
          </w:tcPr>
          <w:p w:rsidR="00271AD4" w:rsidRPr="00853DC9" w:rsidRDefault="00CA2C9D"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6</w:t>
            </w:r>
            <w:r w:rsidR="001E49D6">
              <w:rPr>
                <w:rFonts w:asciiTheme="majorBidi" w:eastAsiaTheme="minorHAnsi" w:hAnsiTheme="majorBidi" w:cstheme="majorBidi"/>
                <w:color w:val="auto"/>
                <w:lang w:eastAsia="en-US"/>
              </w:rPr>
              <w:t>9.0</w:t>
            </w:r>
            <w:r w:rsidR="00271AD4" w:rsidRPr="00853DC9">
              <w:rPr>
                <w:rFonts w:asciiTheme="majorBidi" w:eastAsiaTheme="minorHAnsi" w:hAnsiTheme="majorBidi" w:cstheme="majorBidi"/>
                <w:color w:val="auto"/>
                <w:lang w:eastAsia="en-US"/>
              </w:rPr>
              <w:t>%</w:t>
            </w:r>
          </w:p>
        </w:tc>
      </w:tr>
      <w:tr w:rsidR="00271AD4" w:rsidRPr="00853DC9">
        <w:trPr>
          <w:jc w:val="center"/>
        </w:trPr>
        <w:tc>
          <w:tcPr>
            <w:cnfStyle w:val="001000000000"/>
            <w:tcW w:w="0" w:type="auto"/>
          </w:tcPr>
          <w:p w:rsidR="00271AD4" w:rsidRPr="00853DC9" w:rsidRDefault="00271AD4" w:rsidP="00841D93">
            <w:pPr>
              <w:autoSpaceDE w:val="0"/>
              <w:autoSpaceDN w:val="0"/>
              <w:adjustRightInd w:val="0"/>
              <w:ind w:right="34"/>
              <w:jc w:val="center"/>
              <w:rPr>
                <w:rFonts w:asciiTheme="majorBidi" w:eastAsiaTheme="minorHAnsi" w:hAnsiTheme="majorBidi" w:cstheme="majorBidi"/>
                <w:color w:val="auto"/>
                <w:lang w:eastAsia="en-US"/>
              </w:rPr>
            </w:pPr>
            <w:r w:rsidRPr="00853DC9">
              <w:rPr>
                <w:rFonts w:asciiTheme="majorBidi" w:eastAsiaTheme="minorHAnsi" w:hAnsiTheme="majorBidi" w:cstheme="majorBidi"/>
                <w:b w:val="0"/>
                <w:bCs w:val="0"/>
                <w:color w:val="auto"/>
                <w:lang w:eastAsia="en-US"/>
              </w:rPr>
              <w:t>20-39</w:t>
            </w:r>
          </w:p>
        </w:tc>
        <w:tc>
          <w:tcPr>
            <w:tcW w:w="0" w:type="auto"/>
          </w:tcPr>
          <w:p w:rsidR="00271AD4" w:rsidRPr="00853DC9" w:rsidRDefault="008660C9"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3</w:t>
            </w:r>
            <w:r w:rsidR="001E49D6">
              <w:rPr>
                <w:rFonts w:asciiTheme="majorBidi" w:eastAsiaTheme="minorHAnsi" w:hAnsiTheme="majorBidi" w:cstheme="majorBidi"/>
                <w:color w:val="auto"/>
                <w:lang w:eastAsia="en-US"/>
              </w:rPr>
              <w:t>5</w:t>
            </w:r>
          </w:p>
        </w:tc>
        <w:tc>
          <w:tcPr>
            <w:tcW w:w="0" w:type="auto"/>
          </w:tcPr>
          <w:p w:rsidR="00271AD4" w:rsidRPr="00853DC9" w:rsidRDefault="00CA2C9D"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14</w:t>
            </w:r>
            <w:r w:rsidR="00271AD4" w:rsidRPr="00853DC9">
              <w:rPr>
                <w:rFonts w:asciiTheme="majorBidi" w:eastAsiaTheme="minorHAnsi" w:hAnsiTheme="majorBidi" w:cstheme="majorBidi"/>
                <w:color w:val="auto"/>
                <w:lang w:eastAsia="en-US"/>
              </w:rPr>
              <w:t>.</w:t>
            </w:r>
            <w:r w:rsidR="001E49D6">
              <w:rPr>
                <w:rFonts w:asciiTheme="majorBidi" w:eastAsiaTheme="minorHAnsi" w:hAnsiTheme="majorBidi" w:cstheme="majorBidi"/>
                <w:color w:val="auto"/>
                <w:lang w:eastAsia="en-US"/>
              </w:rPr>
              <w:t>0</w:t>
            </w:r>
            <w:r w:rsidR="00271AD4" w:rsidRPr="00853DC9">
              <w:rPr>
                <w:rFonts w:asciiTheme="majorBidi" w:eastAsiaTheme="minorHAnsi" w:hAnsiTheme="majorBidi" w:cstheme="majorBidi"/>
                <w:color w:val="auto"/>
                <w:lang w:eastAsia="en-US"/>
              </w:rPr>
              <w:t>%</w:t>
            </w:r>
          </w:p>
        </w:tc>
      </w:tr>
      <w:tr w:rsidR="00242C6A" w:rsidRPr="00E23202">
        <w:trPr>
          <w:cnfStyle w:val="000000100000"/>
          <w:jc w:val="center"/>
        </w:trPr>
        <w:tc>
          <w:tcPr>
            <w:cnfStyle w:val="001000000000"/>
            <w:tcW w:w="0" w:type="auto"/>
          </w:tcPr>
          <w:p w:rsidR="00242C6A" w:rsidRPr="00853DC9" w:rsidRDefault="00943A1C" w:rsidP="00841D93">
            <w:pPr>
              <w:autoSpaceDE w:val="0"/>
              <w:autoSpaceDN w:val="0"/>
              <w:adjustRightInd w:val="0"/>
              <w:rPr>
                <w:rFonts w:asciiTheme="majorBidi" w:hAnsiTheme="majorBidi" w:cstheme="majorBidi"/>
                <w:b w:val="0"/>
                <w:bCs w:val="0"/>
                <w:color w:val="auto"/>
                <w:lang w:bidi="ar-EG"/>
              </w:rPr>
            </w:pPr>
            <w:r w:rsidRPr="00943A1C">
              <w:rPr>
                <w:rFonts w:asciiTheme="majorBidi" w:hAnsiTheme="majorBidi" w:cstheme="majorBidi"/>
                <w:b w:val="0"/>
                <w:bCs w:val="0"/>
                <w:color w:val="auto"/>
                <w:lang w:bidi="ar-EG"/>
              </w:rPr>
              <w:t>*</w:t>
            </w:r>
            <w:r w:rsidR="00242C6A" w:rsidRPr="008C6E86">
              <w:rPr>
                <w:rFonts w:asciiTheme="majorBidi" w:hAnsiTheme="majorBidi" w:cstheme="majorBidi"/>
                <w:b w:val="0"/>
                <w:bCs w:val="0"/>
                <w:color w:val="auto"/>
                <w:lang w:bidi="ar-EG"/>
              </w:rPr>
              <w:t>PASP ( mean±SD)</w:t>
            </w:r>
          </w:p>
        </w:tc>
        <w:tc>
          <w:tcPr>
            <w:tcW w:w="0" w:type="auto"/>
            <w:gridSpan w:val="2"/>
          </w:tcPr>
          <w:p w:rsidR="00242C6A" w:rsidRPr="00853DC9" w:rsidRDefault="00242C6A"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E23202">
              <w:rPr>
                <w:rFonts w:asciiTheme="majorBidi" w:hAnsiTheme="majorBidi" w:cstheme="majorBidi"/>
                <w:color w:val="auto"/>
                <w:lang w:bidi="ar-EG"/>
              </w:rPr>
              <w:t>47.3±9.4</w:t>
            </w:r>
          </w:p>
        </w:tc>
      </w:tr>
    </w:tbl>
    <w:p w:rsidR="00271AD4" w:rsidRPr="001854CB" w:rsidRDefault="00943A1C" w:rsidP="001854CB">
      <w:pPr>
        <w:autoSpaceDE w:val="0"/>
        <w:autoSpaceDN w:val="0"/>
        <w:adjustRightInd w:val="0"/>
        <w:ind w:right="-341"/>
        <w:jc w:val="center"/>
        <w:rPr>
          <w:rFonts w:asciiTheme="majorBidi" w:eastAsiaTheme="minorHAnsi" w:hAnsiTheme="majorBidi" w:cstheme="majorBidi"/>
          <w:sz w:val="20"/>
          <w:lang w:eastAsia="en-US"/>
        </w:rPr>
      </w:pPr>
      <w:r w:rsidRPr="001854CB">
        <w:rPr>
          <w:rFonts w:asciiTheme="majorBidi" w:hAnsiTheme="majorBidi" w:cstheme="majorBidi"/>
          <w:b/>
          <w:bCs/>
          <w:sz w:val="20"/>
          <w:lang w:bidi="ar-EG"/>
        </w:rPr>
        <w:t>*</w:t>
      </w:r>
      <w:r w:rsidRPr="001854CB">
        <w:rPr>
          <w:rFonts w:asciiTheme="majorBidi" w:eastAsiaTheme="minorHAnsi" w:hAnsiTheme="majorBidi" w:cstheme="majorBidi"/>
          <w:sz w:val="20"/>
          <w:lang w:eastAsia="en-US"/>
        </w:rPr>
        <w:t xml:space="preserve">PASP: </w:t>
      </w:r>
      <w:r w:rsidR="0006461E" w:rsidRPr="001854CB">
        <w:rPr>
          <w:rFonts w:asciiTheme="majorBidi" w:eastAsiaTheme="minorHAnsi" w:hAnsiTheme="majorBidi" w:cstheme="majorBidi"/>
          <w:sz w:val="20"/>
          <w:lang w:eastAsia="en-US"/>
        </w:rPr>
        <w:t>Pulmonary Artery Systolic Pre</w:t>
      </w:r>
      <w:r w:rsidR="00DF37F1" w:rsidRPr="001854CB">
        <w:rPr>
          <w:rFonts w:asciiTheme="majorBidi" w:eastAsiaTheme="minorHAnsi" w:hAnsiTheme="majorBidi" w:cstheme="majorBidi"/>
          <w:sz w:val="20"/>
          <w:lang w:eastAsia="en-US"/>
        </w:rPr>
        <w:t>s</w:t>
      </w:r>
      <w:r w:rsidR="0006461E" w:rsidRPr="001854CB">
        <w:rPr>
          <w:rFonts w:asciiTheme="majorBidi" w:eastAsiaTheme="minorHAnsi" w:hAnsiTheme="majorBidi" w:cstheme="majorBidi"/>
          <w:sz w:val="20"/>
          <w:lang w:eastAsia="en-US"/>
        </w:rPr>
        <w:t>sure</w:t>
      </w:r>
    </w:p>
    <w:p w:rsidR="00EE6A0B" w:rsidRPr="00681066" w:rsidRDefault="001D6497" w:rsidP="00841D93">
      <w:pPr>
        <w:autoSpaceDE w:val="0"/>
        <w:autoSpaceDN w:val="0"/>
        <w:adjustRightInd w:val="0"/>
        <w:spacing w:before="120"/>
        <w:ind w:right="-341"/>
        <w:jc w:val="both"/>
        <w:rPr>
          <w:rFonts w:asciiTheme="majorBidi" w:hAnsiTheme="majorBidi" w:cstheme="majorBidi"/>
        </w:rPr>
      </w:pPr>
      <w:r>
        <w:rPr>
          <w:rFonts w:asciiTheme="majorBidi" w:eastAsiaTheme="minorHAnsi" w:hAnsiTheme="majorBidi" w:cstheme="majorBidi"/>
          <w:lang w:eastAsia="en-US"/>
        </w:rPr>
        <w:tab/>
      </w:r>
      <w:r w:rsidR="00835DE2" w:rsidRPr="00853DC9">
        <w:rPr>
          <w:rFonts w:asciiTheme="majorBidi" w:eastAsiaTheme="minorHAnsi" w:hAnsiTheme="majorBidi" w:cstheme="majorBidi"/>
          <w:lang w:eastAsia="en-US"/>
        </w:rPr>
        <w:t>T</w:t>
      </w:r>
      <w:r w:rsidR="00857F80" w:rsidRPr="00853DC9">
        <w:rPr>
          <w:rFonts w:asciiTheme="majorBidi" w:eastAsiaTheme="minorHAnsi" w:hAnsiTheme="majorBidi" w:cstheme="majorBidi"/>
          <w:lang w:eastAsia="en-US"/>
        </w:rPr>
        <w:t xml:space="preserve">he </w:t>
      </w:r>
      <w:r w:rsidR="008E5B6D">
        <w:rPr>
          <w:rFonts w:asciiTheme="majorBidi" w:eastAsiaTheme="minorHAnsi" w:hAnsiTheme="majorBidi" w:cstheme="majorBidi"/>
          <w:lang w:eastAsia="en-US"/>
        </w:rPr>
        <w:t xml:space="preserve">most common sizes of the implanted valves were </w:t>
      </w:r>
      <w:r w:rsidR="00857F80" w:rsidRPr="00853DC9">
        <w:rPr>
          <w:rFonts w:asciiTheme="majorBidi" w:eastAsiaTheme="minorHAnsi" w:hAnsiTheme="majorBidi" w:cstheme="majorBidi"/>
          <w:lang w:eastAsia="en-US"/>
        </w:rPr>
        <w:t>29</w:t>
      </w:r>
      <w:r w:rsidR="0039701A">
        <w:rPr>
          <w:rFonts w:asciiTheme="majorBidi" w:eastAsiaTheme="minorHAnsi" w:hAnsiTheme="majorBidi" w:cstheme="majorBidi"/>
          <w:lang w:eastAsia="en-US"/>
        </w:rPr>
        <w:t xml:space="preserve"> </w:t>
      </w:r>
      <w:r w:rsidR="00857F80" w:rsidRPr="00853DC9">
        <w:rPr>
          <w:rFonts w:asciiTheme="majorBidi" w:eastAsiaTheme="minorHAnsi" w:hAnsiTheme="majorBidi" w:cstheme="majorBidi"/>
          <w:lang w:eastAsia="en-US"/>
        </w:rPr>
        <w:t>and 31 (36%</w:t>
      </w:r>
      <w:r w:rsidR="0039701A">
        <w:rPr>
          <w:rFonts w:asciiTheme="majorBidi" w:eastAsiaTheme="minorHAnsi" w:hAnsiTheme="majorBidi" w:cstheme="majorBidi"/>
          <w:lang w:eastAsia="en-US"/>
        </w:rPr>
        <w:t xml:space="preserve"> </w:t>
      </w:r>
      <w:r>
        <w:rPr>
          <w:rFonts w:asciiTheme="majorBidi" w:eastAsiaTheme="minorHAnsi" w:hAnsiTheme="majorBidi" w:cstheme="majorBidi"/>
          <w:lang w:eastAsia="en-US"/>
        </w:rPr>
        <w:t>and</w:t>
      </w:r>
      <w:r w:rsidR="0039701A">
        <w:rPr>
          <w:rFonts w:asciiTheme="majorBidi" w:eastAsiaTheme="minorHAnsi" w:hAnsiTheme="majorBidi" w:cstheme="majorBidi"/>
          <w:lang w:eastAsia="en-US"/>
        </w:rPr>
        <w:t xml:space="preserve"> </w:t>
      </w:r>
      <w:r w:rsidR="00D757C0">
        <w:rPr>
          <w:rFonts w:asciiTheme="majorBidi" w:eastAsiaTheme="minorHAnsi" w:hAnsiTheme="majorBidi" w:cstheme="majorBidi"/>
          <w:lang w:eastAsia="en-US"/>
        </w:rPr>
        <w:t xml:space="preserve">31% respectively, </w:t>
      </w:r>
      <w:r w:rsidR="004603A4" w:rsidRPr="004603A4">
        <w:rPr>
          <w:rFonts w:asciiTheme="majorBidi" w:eastAsiaTheme="minorHAnsi" w:hAnsiTheme="majorBidi" w:cstheme="majorBidi"/>
          <w:u w:val="single"/>
          <w:lang w:eastAsia="en-US"/>
        </w:rPr>
        <w:t>Figure</w:t>
      </w:r>
      <w:r w:rsidR="00857F80" w:rsidRPr="004603A4">
        <w:rPr>
          <w:rFonts w:asciiTheme="majorBidi" w:eastAsiaTheme="minorHAnsi" w:hAnsiTheme="majorBidi" w:cstheme="majorBidi"/>
          <w:u w:val="single"/>
          <w:lang w:eastAsia="en-US"/>
        </w:rPr>
        <w:t>1</w:t>
      </w:r>
      <w:r w:rsidR="00857F80" w:rsidRPr="00853DC9">
        <w:rPr>
          <w:rFonts w:asciiTheme="majorBidi" w:eastAsiaTheme="minorHAnsi" w:hAnsiTheme="majorBidi" w:cstheme="majorBidi"/>
          <w:lang w:eastAsia="en-US"/>
        </w:rPr>
        <w:t>)</w:t>
      </w:r>
      <w:r w:rsidR="008329A6" w:rsidRPr="00853DC9">
        <w:rPr>
          <w:rFonts w:asciiTheme="majorBidi" w:eastAsiaTheme="minorHAnsi" w:hAnsiTheme="majorBidi" w:cstheme="majorBidi"/>
          <w:lang w:eastAsia="en-US"/>
        </w:rPr>
        <w:t>.</w:t>
      </w:r>
      <w:r w:rsidR="0039701A">
        <w:rPr>
          <w:rFonts w:asciiTheme="majorBidi" w:eastAsiaTheme="minorHAnsi" w:hAnsiTheme="majorBidi" w:cstheme="majorBidi"/>
          <w:lang w:eastAsia="en-US"/>
        </w:rPr>
        <w:t xml:space="preserve"> </w:t>
      </w:r>
      <w:r w:rsidR="00575707">
        <w:rPr>
          <w:rFonts w:asciiTheme="majorBidi" w:hAnsiTheme="majorBidi" w:cstheme="majorBidi"/>
        </w:rPr>
        <w:t>Nine</w:t>
      </w:r>
      <w:r w:rsidR="00575707" w:rsidRPr="00853DC9">
        <w:rPr>
          <w:rFonts w:asciiTheme="majorBidi" w:hAnsiTheme="majorBidi" w:cstheme="majorBidi"/>
        </w:rPr>
        <w:t xml:space="preserve"> patients (3.6%) were operated as emergency while the rest (96.4%) </w:t>
      </w:r>
      <w:r w:rsidR="00575707">
        <w:rPr>
          <w:rFonts w:asciiTheme="majorBidi" w:hAnsiTheme="majorBidi" w:cstheme="majorBidi"/>
        </w:rPr>
        <w:t>underwent</w:t>
      </w:r>
      <w:r w:rsidR="00575707" w:rsidRPr="00853DC9">
        <w:rPr>
          <w:rFonts w:asciiTheme="majorBidi" w:hAnsiTheme="majorBidi" w:cstheme="majorBidi"/>
        </w:rPr>
        <w:t xml:space="preserve"> elective surgery. Tricuspid valve annuloplasty</w:t>
      </w:r>
      <w:r w:rsidR="00DF37F1">
        <w:rPr>
          <w:rFonts w:asciiTheme="majorBidi" w:hAnsiTheme="majorBidi" w:cstheme="majorBidi"/>
        </w:rPr>
        <w:t xml:space="preserve"> </w:t>
      </w:r>
      <w:r w:rsidR="00575707" w:rsidRPr="00853DC9">
        <w:rPr>
          <w:rFonts w:asciiTheme="majorBidi" w:hAnsiTheme="majorBidi" w:cstheme="majorBidi"/>
        </w:rPr>
        <w:t>(DeVega</w:t>
      </w:r>
      <w:r w:rsidR="00575707">
        <w:rPr>
          <w:rFonts w:asciiTheme="majorBidi" w:hAnsiTheme="majorBidi" w:cstheme="majorBidi"/>
        </w:rPr>
        <w:t>ʼ</w:t>
      </w:r>
      <w:r w:rsidR="00575707" w:rsidRPr="00853DC9">
        <w:rPr>
          <w:rFonts w:asciiTheme="majorBidi" w:hAnsiTheme="majorBidi" w:cstheme="majorBidi"/>
        </w:rPr>
        <w:t>s)</w:t>
      </w:r>
      <w:r w:rsidR="004F00F5">
        <w:rPr>
          <w:rFonts w:asciiTheme="majorBidi" w:hAnsiTheme="majorBidi" w:cstheme="majorBidi"/>
          <w:vertAlign w:val="superscript"/>
        </w:rPr>
        <w:t>6</w:t>
      </w:r>
      <w:r w:rsidR="00575707" w:rsidRPr="00853DC9">
        <w:rPr>
          <w:rFonts w:asciiTheme="majorBidi" w:hAnsiTheme="majorBidi" w:cstheme="majorBidi"/>
        </w:rPr>
        <w:t xml:space="preserve"> was </w:t>
      </w:r>
      <w:r w:rsidR="00575707">
        <w:rPr>
          <w:rFonts w:asciiTheme="majorBidi" w:hAnsiTheme="majorBidi" w:cstheme="majorBidi"/>
        </w:rPr>
        <w:t xml:space="preserve">simultaneously performed in </w:t>
      </w:r>
      <w:r w:rsidR="00575707" w:rsidRPr="00853DC9">
        <w:rPr>
          <w:rFonts w:asciiTheme="majorBidi" w:hAnsiTheme="majorBidi" w:cstheme="majorBidi"/>
        </w:rPr>
        <w:t>72 patients (2</w:t>
      </w:r>
      <w:r w:rsidR="00575707">
        <w:rPr>
          <w:rFonts w:asciiTheme="majorBidi" w:hAnsiTheme="majorBidi" w:cstheme="majorBidi"/>
        </w:rPr>
        <w:t>9</w:t>
      </w:r>
      <w:r w:rsidR="00575707" w:rsidRPr="00853DC9">
        <w:rPr>
          <w:rFonts w:asciiTheme="majorBidi" w:hAnsiTheme="majorBidi" w:cstheme="majorBidi"/>
        </w:rPr>
        <w:t>.</w:t>
      </w:r>
      <w:r>
        <w:rPr>
          <w:rFonts w:asciiTheme="majorBidi" w:hAnsiTheme="majorBidi" w:cstheme="majorBidi"/>
        </w:rPr>
        <w:t>0</w:t>
      </w:r>
      <w:r w:rsidR="00575707" w:rsidRPr="00853DC9">
        <w:rPr>
          <w:rFonts w:asciiTheme="majorBidi" w:hAnsiTheme="majorBidi" w:cstheme="majorBidi"/>
        </w:rPr>
        <w:t xml:space="preserve">%) for moderate or severe organic tricuspid </w:t>
      </w:r>
      <w:r w:rsidR="00DF37F1" w:rsidRPr="00853DC9">
        <w:rPr>
          <w:rFonts w:asciiTheme="majorBidi" w:hAnsiTheme="majorBidi" w:cstheme="majorBidi"/>
        </w:rPr>
        <w:t>regurgitation.</w:t>
      </w:r>
      <w:r w:rsidR="00DF37F1">
        <w:rPr>
          <w:rFonts w:asciiTheme="majorBidi" w:eastAsiaTheme="minorHAnsi" w:hAnsiTheme="majorBidi" w:cstheme="majorBidi"/>
          <w:lang w:eastAsia="en-US"/>
        </w:rPr>
        <w:t xml:space="preserve"> </w:t>
      </w:r>
      <w:r w:rsidR="00DF37F1" w:rsidRPr="00853DC9">
        <w:rPr>
          <w:rFonts w:asciiTheme="majorBidi" w:eastAsiaTheme="minorHAnsi" w:hAnsiTheme="majorBidi" w:cstheme="majorBidi"/>
          <w:lang w:eastAsia="en-US"/>
        </w:rPr>
        <w:t>Implanted</w:t>
      </w:r>
      <w:r w:rsidR="00EE6A0B" w:rsidRPr="00853DC9">
        <w:rPr>
          <w:rFonts w:asciiTheme="majorBidi" w:eastAsiaTheme="minorHAnsi" w:hAnsiTheme="majorBidi" w:cstheme="majorBidi"/>
          <w:lang w:eastAsia="en-US"/>
        </w:rPr>
        <w:t xml:space="preserve"> valves</w:t>
      </w:r>
      <w:r w:rsidR="00DF37F1">
        <w:rPr>
          <w:rFonts w:asciiTheme="majorBidi" w:hAnsiTheme="majorBidi" w:cstheme="majorBidi"/>
        </w:rPr>
        <w:t xml:space="preserve"> </w:t>
      </w:r>
      <w:r w:rsidR="00575707" w:rsidRPr="00681066">
        <w:rPr>
          <w:rFonts w:asciiTheme="majorBidi" w:hAnsiTheme="majorBidi" w:cstheme="majorBidi"/>
        </w:rPr>
        <w:t>were</w:t>
      </w:r>
      <w:r w:rsidR="00DF37F1">
        <w:rPr>
          <w:rFonts w:asciiTheme="majorBidi" w:hAnsiTheme="majorBidi" w:cstheme="majorBidi"/>
        </w:rPr>
        <w:t xml:space="preserve"> </w:t>
      </w:r>
      <w:r w:rsidR="00575707" w:rsidRPr="00681066">
        <w:rPr>
          <w:rFonts w:asciiTheme="majorBidi" w:hAnsiTheme="majorBidi" w:cstheme="majorBidi"/>
        </w:rPr>
        <w:t>6</w:t>
      </w:r>
      <w:r w:rsidRPr="00681066">
        <w:rPr>
          <w:rFonts w:asciiTheme="majorBidi" w:hAnsiTheme="majorBidi" w:cstheme="majorBidi"/>
        </w:rPr>
        <w:t>4</w:t>
      </w:r>
      <w:r w:rsidR="0039701A">
        <w:rPr>
          <w:rFonts w:asciiTheme="majorBidi" w:hAnsiTheme="majorBidi" w:cstheme="majorBidi"/>
        </w:rPr>
        <w:t xml:space="preserve"> </w:t>
      </w:r>
      <w:r w:rsidR="00214C78" w:rsidRPr="00681066">
        <w:rPr>
          <w:rFonts w:asciiTheme="majorBidi" w:hAnsiTheme="majorBidi" w:cstheme="majorBidi"/>
        </w:rPr>
        <w:t>(25.8%)</w:t>
      </w:r>
      <w:r w:rsidR="0039701A">
        <w:rPr>
          <w:rFonts w:asciiTheme="majorBidi" w:hAnsiTheme="majorBidi" w:cstheme="majorBidi"/>
        </w:rPr>
        <w:t xml:space="preserve"> </w:t>
      </w:r>
      <w:r w:rsidR="00EE6A0B" w:rsidRPr="00681066">
        <w:rPr>
          <w:rFonts w:asciiTheme="majorBidi" w:hAnsiTheme="majorBidi" w:cstheme="majorBidi"/>
        </w:rPr>
        <w:t>carbomedics (</w:t>
      </w:r>
      <w:r w:rsidR="00451FB0" w:rsidRPr="00853DC9">
        <w:rPr>
          <w:rFonts w:asciiTheme="majorBidi" w:hAnsiTheme="majorBidi" w:cstheme="majorBidi"/>
        </w:rPr>
        <w:t>Carbom</w:t>
      </w:r>
      <w:r>
        <w:rPr>
          <w:rFonts w:asciiTheme="majorBidi" w:hAnsiTheme="majorBidi" w:cstheme="majorBidi"/>
        </w:rPr>
        <w:t>edics, Austin, TEX,</w:t>
      </w:r>
      <w:r w:rsidR="00857F80" w:rsidRPr="00681066">
        <w:rPr>
          <w:rFonts w:asciiTheme="majorBidi" w:hAnsiTheme="majorBidi" w:cstheme="majorBidi"/>
        </w:rPr>
        <w:t xml:space="preserve"> USA</w:t>
      </w:r>
      <w:r w:rsidR="00EE6A0B" w:rsidRPr="00681066">
        <w:rPr>
          <w:rFonts w:asciiTheme="majorBidi" w:hAnsiTheme="majorBidi" w:cstheme="majorBidi"/>
        </w:rPr>
        <w:t>)</w:t>
      </w:r>
      <w:r w:rsidR="00575707" w:rsidRPr="00681066">
        <w:rPr>
          <w:rFonts w:asciiTheme="majorBidi" w:hAnsiTheme="majorBidi" w:cstheme="majorBidi"/>
        </w:rPr>
        <w:t>,</w:t>
      </w:r>
      <w:r w:rsidR="0039701A">
        <w:rPr>
          <w:rFonts w:asciiTheme="majorBidi" w:hAnsiTheme="majorBidi" w:cstheme="majorBidi"/>
        </w:rPr>
        <w:t xml:space="preserve"> </w:t>
      </w:r>
      <w:r w:rsidR="00EE6A0B" w:rsidRPr="00681066">
        <w:rPr>
          <w:rFonts w:asciiTheme="majorBidi" w:hAnsiTheme="majorBidi" w:cstheme="majorBidi"/>
        </w:rPr>
        <w:t>95</w:t>
      </w:r>
      <w:r w:rsidR="0039701A">
        <w:rPr>
          <w:rFonts w:asciiTheme="majorBidi" w:hAnsiTheme="majorBidi" w:cstheme="majorBidi"/>
        </w:rPr>
        <w:t xml:space="preserve"> </w:t>
      </w:r>
      <w:r w:rsidR="00214C78" w:rsidRPr="00681066">
        <w:rPr>
          <w:rFonts w:asciiTheme="majorBidi" w:hAnsiTheme="majorBidi" w:cstheme="majorBidi"/>
        </w:rPr>
        <w:t>(38.3%)</w:t>
      </w:r>
      <w:r w:rsidR="00EE6A0B" w:rsidRPr="00681066">
        <w:rPr>
          <w:rFonts w:asciiTheme="majorBidi" w:hAnsiTheme="majorBidi" w:cstheme="majorBidi"/>
        </w:rPr>
        <w:t xml:space="preserve"> St Jude (</w:t>
      </w:r>
      <w:r>
        <w:rPr>
          <w:rFonts w:asciiTheme="majorBidi" w:hAnsiTheme="majorBidi" w:cstheme="majorBidi"/>
        </w:rPr>
        <w:t xml:space="preserve">St Jude </w:t>
      </w:r>
      <w:r w:rsidR="00DF37F1">
        <w:rPr>
          <w:rFonts w:asciiTheme="majorBidi" w:hAnsiTheme="majorBidi" w:cstheme="majorBidi"/>
        </w:rPr>
        <w:t>medical,</w:t>
      </w:r>
      <w:r w:rsidR="00DF37F1" w:rsidRPr="00853DC9">
        <w:rPr>
          <w:rFonts w:asciiTheme="majorBidi" w:hAnsiTheme="majorBidi" w:cstheme="majorBidi"/>
        </w:rPr>
        <w:t xml:space="preserve"> IN</w:t>
      </w:r>
      <w:r w:rsidR="003C0CCB">
        <w:rPr>
          <w:rFonts w:asciiTheme="majorBidi" w:hAnsiTheme="majorBidi" w:cstheme="majorBidi"/>
        </w:rPr>
        <w:t>,</w:t>
      </w:r>
      <w:r w:rsidR="00EE6A0B" w:rsidRPr="00853DC9">
        <w:rPr>
          <w:rFonts w:asciiTheme="majorBidi" w:hAnsiTheme="majorBidi" w:cstheme="majorBidi"/>
        </w:rPr>
        <w:t xml:space="preserve"> USA</w:t>
      </w:r>
      <w:r w:rsidR="00EE6A0B" w:rsidRPr="00681066">
        <w:rPr>
          <w:rFonts w:asciiTheme="majorBidi" w:hAnsiTheme="majorBidi" w:cstheme="majorBidi"/>
        </w:rPr>
        <w:t xml:space="preserve">) </w:t>
      </w:r>
      <w:r w:rsidR="00DF37F1" w:rsidRPr="00681066">
        <w:rPr>
          <w:rFonts w:asciiTheme="majorBidi" w:hAnsiTheme="majorBidi" w:cstheme="majorBidi"/>
        </w:rPr>
        <w:t>and 89</w:t>
      </w:r>
      <w:r w:rsidR="00DF37F1">
        <w:rPr>
          <w:rFonts w:asciiTheme="majorBidi" w:hAnsiTheme="majorBidi" w:cstheme="majorBidi"/>
        </w:rPr>
        <w:t xml:space="preserve"> </w:t>
      </w:r>
      <w:r w:rsidR="00214C78" w:rsidRPr="00681066">
        <w:rPr>
          <w:rFonts w:asciiTheme="majorBidi" w:hAnsiTheme="majorBidi" w:cstheme="majorBidi"/>
        </w:rPr>
        <w:t>(35.9%)</w:t>
      </w:r>
      <w:r w:rsidR="00DF37F1">
        <w:rPr>
          <w:rFonts w:asciiTheme="majorBidi" w:hAnsiTheme="majorBidi" w:cstheme="majorBidi"/>
        </w:rPr>
        <w:t xml:space="preserve"> </w:t>
      </w:r>
      <w:r w:rsidR="00EE6A0B" w:rsidRPr="00681066">
        <w:rPr>
          <w:rFonts w:asciiTheme="majorBidi" w:hAnsiTheme="majorBidi" w:cstheme="majorBidi"/>
        </w:rPr>
        <w:t>Sorin (</w:t>
      </w:r>
      <w:r w:rsidR="00EE6A0B" w:rsidRPr="00853DC9">
        <w:rPr>
          <w:rFonts w:asciiTheme="majorBidi" w:hAnsiTheme="majorBidi" w:cstheme="majorBidi"/>
        </w:rPr>
        <w:t xml:space="preserve">Sorin </w:t>
      </w:r>
      <w:r w:rsidR="00DF37F1">
        <w:rPr>
          <w:rFonts w:asciiTheme="majorBidi" w:hAnsiTheme="majorBidi" w:cstheme="majorBidi"/>
        </w:rPr>
        <w:t>B</w:t>
      </w:r>
      <w:r w:rsidR="00EE6A0B" w:rsidRPr="00853DC9">
        <w:rPr>
          <w:rFonts w:asciiTheme="majorBidi" w:hAnsiTheme="majorBidi" w:cstheme="majorBidi"/>
        </w:rPr>
        <w:t xml:space="preserve">iomedical </w:t>
      </w:r>
      <w:r w:rsidR="00DF37F1">
        <w:rPr>
          <w:rFonts w:asciiTheme="majorBidi" w:hAnsiTheme="majorBidi" w:cstheme="majorBidi"/>
        </w:rPr>
        <w:t>C</w:t>
      </w:r>
      <w:r w:rsidR="00EE6A0B" w:rsidRPr="00853DC9">
        <w:rPr>
          <w:rFonts w:asciiTheme="majorBidi" w:hAnsiTheme="majorBidi" w:cstheme="majorBidi"/>
        </w:rPr>
        <w:t xml:space="preserve">ardio </w:t>
      </w:r>
      <w:r w:rsidR="00CC4894">
        <w:rPr>
          <w:rFonts w:asciiTheme="majorBidi" w:hAnsiTheme="majorBidi" w:cstheme="majorBidi"/>
        </w:rPr>
        <w:t>S</w:t>
      </w:r>
      <w:r w:rsidR="00EE6A0B" w:rsidRPr="00853DC9">
        <w:rPr>
          <w:rFonts w:asciiTheme="majorBidi" w:hAnsiTheme="majorBidi" w:cstheme="majorBidi"/>
        </w:rPr>
        <w:t>ollogia</w:t>
      </w:r>
      <w:r>
        <w:rPr>
          <w:rFonts w:asciiTheme="majorBidi" w:hAnsiTheme="majorBidi" w:cstheme="majorBidi"/>
        </w:rPr>
        <w:t>,</w:t>
      </w:r>
      <w:r w:rsidR="00857F80" w:rsidRPr="00853DC9">
        <w:rPr>
          <w:rFonts w:asciiTheme="majorBidi" w:hAnsiTheme="majorBidi" w:cstheme="majorBidi"/>
        </w:rPr>
        <w:t>Italy</w:t>
      </w:r>
      <w:r w:rsidR="00EE6A0B" w:rsidRPr="00681066">
        <w:rPr>
          <w:rFonts w:asciiTheme="majorBidi" w:hAnsiTheme="majorBidi" w:cstheme="majorBidi"/>
        </w:rPr>
        <w:t>)</w:t>
      </w:r>
      <w:r w:rsidR="00575707" w:rsidRPr="00681066">
        <w:rPr>
          <w:rFonts w:asciiTheme="majorBidi" w:hAnsiTheme="majorBidi" w:cstheme="majorBidi"/>
        </w:rPr>
        <w:t>.</w:t>
      </w:r>
    </w:p>
    <w:p w:rsidR="00374722" w:rsidRPr="00853DC9" w:rsidRDefault="00374722" w:rsidP="00841D93">
      <w:pPr>
        <w:autoSpaceDE w:val="0"/>
        <w:autoSpaceDN w:val="0"/>
        <w:adjustRightInd w:val="0"/>
        <w:spacing w:before="120"/>
        <w:ind w:right="-341"/>
        <w:jc w:val="center"/>
        <w:rPr>
          <w:rFonts w:asciiTheme="majorBidi" w:eastAsiaTheme="minorHAnsi" w:hAnsiTheme="majorBidi" w:cstheme="majorBidi"/>
          <w:lang w:eastAsia="en-US"/>
        </w:rPr>
      </w:pPr>
    </w:p>
    <w:p w:rsidR="00271AD4" w:rsidRDefault="008154F0" w:rsidP="00841D93">
      <w:pPr>
        <w:autoSpaceDE w:val="0"/>
        <w:autoSpaceDN w:val="0"/>
        <w:adjustRightInd w:val="0"/>
        <w:spacing w:before="120"/>
        <w:ind w:right="-341"/>
        <w:jc w:val="center"/>
        <w:rPr>
          <w:rFonts w:asciiTheme="majorBidi" w:eastAsiaTheme="minorHAnsi" w:hAnsiTheme="majorBidi" w:cstheme="majorBidi"/>
          <w:lang w:eastAsia="en-US"/>
        </w:rPr>
      </w:pPr>
      <w:r>
        <w:rPr>
          <w:rFonts w:asciiTheme="majorBidi" w:eastAsiaTheme="minorHAnsi" w:hAnsiTheme="majorBidi" w:cstheme="majorBidi"/>
          <w:noProof/>
          <w:lang w:eastAsia="en-US"/>
        </w:rPr>
        <w:lastRenderedPageBreak/>
        <w:pict>
          <v:rect id="_x0000_s1029" style="position:absolute;left:0;text-align:left;margin-left:75.3pt;margin-top:7.5pt;width:282.35pt;height:165.95pt;z-index:251658240" filled="f">
            <w10:wrap anchorx="page"/>
          </v:rect>
        </w:pict>
      </w:r>
      <w:r w:rsidR="00841D93">
        <w:rPr>
          <w:rFonts w:asciiTheme="majorBidi" w:eastAsiaTheme="minorHAnsi" w:hAnsiTheme="majorBidi" w:cstheme="majorBidi"/>
          <w:noProof/>
          <w:lang w:eastAsia="en-US"/>
        </w:rPr>
        <w:drawing>
          <wp:inline distT="0" distB="0" distL="0" distR="0">
            <wp:extent cx="3598793" cy="2166437"/>
            <wp:effectExtent l="19050" t="0" r="1657"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00481" cy="2167453"/>
                    </a:xfrm>
                    <a:prstGeom prst="rect">
                      <a:avLst/>
                    </a:prstGeom>
                    <a:noFill/>
                    <a:ln>
                      <a:noFill/>
                    </a:ln>
                  </pic:spPr>
                </pic:pic>
              </a:graphicData>
            </a:graphic>
          </wp:inline>
        </w:drawing>
      </w:r>
    </w:p>
    <w:p w:rsidR="00841D93" w:rsidRPr="00841D93" w:rsidRDefault="00841D93" w:rsidP="00841D93">
      <w:pPr>
        <w:autoSpaceDE w:val="0"/>
        <w:autoSpaceDN w:val="0"/>
        <w:adjustRightInd w:val="0"/>
        <w:ind w:right="-341"/>
        <w:jc w:val="center"/>
        <w:rPr>
          <w:rFonts w:asciiTheme="majorBidi" w:eastAsiaTheme="minorHAnsi" w:hAnsiTheme="majorBidi" w:cstheme="majorBidi"/>
          <w:b/>
          <w:bCs/>
          <w:sz w:val="10"/>
          <w:szCs w:val="10"/>
          <w:lang w:eastAsia="en-US"/>
        </w:rPr>
      </w:pPr>
    </w:p>
    <w:p w:rsidR="00271AD4" w:rsidRPr="001D6497" w:rsidRDefault="00374722" w:rsidP="00841D93">
      <w:pPr>
        <w:autoSpaceDE w:val="0"/>
        <w:autoSpaceDN w:val="0"/>
        <w:adjustRightInd w:val="0"/>
        <w:ind w:right="-341"/>
        <w:jc w:val="center"/>
        <w:rPr>
          <w:rFonts w:asciiTheme="majorBidi" w:eastAsiaTheme="minorHAnsi" w:hAnsiTheme="majorBidi" w:cstheme="majorBidi"/>
          <w:b/>
          <w:bCs/>
          <w:lang w:eastAsia="en-US"/>
        </w:rPr>
      </w:pPr>
      <w:r w:rsidRPr="001D6497">
        <w:rPr>
          <w:rFonts w:asciiTheme="majorBidi" w:eastAsiaTheme="minorHAnsi" w:hAnsiTheme="majorBidi" w:cstheme="majorBidi"/>
          <w:b/>
          <w:bCs/>
          <w:lang w:eastAsia="en-US"/>
        </w:rPr>
        <w:t>Fig</w:t>
      </w:r>
      <w:r w:rsidR="00D757C0">
        <w:rPr>
          <w:rFonts w:asciiTheme="majorBidi" w:eastAsiaTheme="minorHAnsi" w:hAnsiTheme="majorBidi" w:cstheme="majorBidi"/>
          <w:b/>
          <w:bCs/>
          <w:lang w:eastAsia="en-US"/>
        </w:rPr>
        <w:t xml:space="preserve">ure </w:t>
      </w:r>
      <w:r w:rsidRPr="001D6497">
        <w:rPr>
          <w:rFonts w:asciiTheme="majorBidi" w:eastAsiaTheme="minorHAnsi" w:hAnsiTheme="majorBidi" w:cstheme="majorBidi"/>
          <w:b/>
          <w:bCs/>
          <w:lang w:eastAsia="en-US"/>
        </w:rPr>
        <w:t>(1)</w:t>
      </w:r>
      <w:r w:rsidR="00D757C0">
        <w:rPr>
          <w:rFonts w:asciiTheme="majorBidi" w:eastAsiaTheme="minorHAnsi" w:hAnsiTheme="majorBidi" w:cstheme="majorBidi"/>
          <w:b/>
          <w:bCs/>
          <w:lang w:eastAsia="en-US"/>
        </w:rPr>
        <w:t xml:space="preserve"> P</w:t>
      </w:r>
      <w:r w:rsidRPr="001D6497">
        <w:rPr>
          <w:rFonts w:asciiTheme="majorBidi" w:eastAsiaTheme="minorHAnsi" w:hAnsiTheme="majorBidi" w:cstheme="majorBidi"/>
          <w:b/>
          <w:bCs/>
          <w:lang w:eastAsia="en-US"/>
        </w:rPr>
        <w:t>ercentage of implanted valve sizes</w:t>
      </w:r>
    </w:p>
    <w:p w:rsidR="00D1611D" w:rsidRPr="001D6497" w:rsidRDefault="00D1611D" w:rsidP="00841D93">
      <w:pPr>
        <w:autoSpaceDE w:val="0"/>
        <w:autoSpaceDN w:val="0"/>
        <w:adjustRightInd w:val="0"/>
        <w:spacing w:before="120"/>
        <w:ind w:right="-341"/>
        <w:jc w:val="center"/>
        <w:rPr>
          <w:rFonts w:asciiTheme="majorBidi" w:eastAsiaTheme="minorHAnsi" w:hAnsiTheme="majorBidi" w:cstheme="majorBidi"/>
          <w:b/>
          <w:bCs/>
          <w:lang w:eastAsia="en-US"/>
        </w:rPr>
      </w:pPr>
    </w:p>
    <w:p w:rsidR="00575707" w:rsidRPr="00575707" w:rsidRDefault="00575707" w:rsidP="00841D93">
      <w:pPr>
        <w:autoSpaceDE w:val="0"/>
        <w:autoSpaceDN w:val="0"/>
        <w:adjustRightInd w:val="0"/>
        <w:spacing w:before="120"/>
        <w:jc w:val="both"/>
        <w:rPr>
          <w:rFonts w:asciiTheme="majorBidi" w:hAnsiTheme="majorBidi" w:cstheme="majorBidi"/>
          <w:b/>
          <w:bCs/>
        </w:rPr>
      </w:pPr>
      <w:r w:rsidRPr="00575707">
        <w:rPr>
          <w:rFonts w:asciiTheme="majorBidi" w:hAnsiTheme="majorBidi" w:cstheme="majorBidi"/>
          <w:b/>
          <w:bCs/>
        </w:rPr>
        <w:t>Early mortality:</w:t>
      </w:r>
    </w:p>
    <w:p w:rsidR="00DB6966" w:rsidRPr="00853DC9" w:rsidRDefault="007B2487" w:rsidP="00841D93">
      <w:pPr>
        <w:autoSpaceDE w:val="0"/>
        <w:autoSpaceDN w:val="0"/>
        <w:adjustRightInd w:val="0"/>
        <w:spacing w:before="120"/>
        <w:ind w:firstLine="708"/>
        <w:jc w:val="both"/>
        <w:rPr>
          <w:rFonts w:asciiTheme="majorBidi" w:hAnsiTheme="majorBidi" w:cstheme="majorBidi"/>
          <w:lang w:bidi="ar-EG"/>
        </w:rPr>
      </w:pPr>
      <w:r>
        <w:rPr>
          <w:rFonts w:asciiTheme="majorBidi" w:hAnsiTheme="majorBidi" w:cstheme="majorBidi"/>
          <w:lang w:bidi="ar-EG"/>
        </w:rPr>
        <w:t>Total e</w:t>
      </w:r>
      <w:r w:rsidR="008E4C1B" w:rsidRPr="00CA3855">
        <w:rPr>
          <w:rFonts w:asciiTheme="majorBidi" w:hAnsiTheme="majorBidi" w:cstheme="majorBidi"/>
          <w:lang w:bidi="ar-EG"/>
        </w:rPr>
        <w:t>arly mortality</w:t>
      </w:r>
      <w:r w:rsidR="00DF37F1">
        <w:rPr>
          <w:rFonts w:asciiTheme="majorBidi" w:hAnsiTheme="majorBidi" w:cstheme="majorBidi"/>
          <w:lang w:bidi="ar-EG"/>
        </w:rPr>
        <w:t xml:space="preserve"> </w:t>
      </w:r>
      <w:r w:rsidR="00FA1BC4">
        <w:rPr>
          <w:rFonts w:asciiTheme="majorBidi" w:hAnsiTheme="majorBidi" w:cstheme="majorBidi"/>
          <w:lang w:bidi="ar-EG"/>
        </w:rPr>
        <w:t>was 9.7%</w:t>
      </w:r>
      <w:r w:rsidR="0039701A">
        <w:rPr>
          <w:rFonts w:asciiTheme="majorBidi" w:hAnsiTheme="majorBidi" w:cstheme="majorBidi"/>
          <w:lang w:bidi="ar-EG"/>
        </w:rPr>
        <w:t xml:space="preserve"> </w:t>
      </w:r>
      <w:r w:rsidR="00FA1BC4">
        <w:rPr>
          <w:rFonts w:asciiTheme="majorBidi" w:hAnsiTheme="majorBidi" w:cstheme="majorBidi"/>
          <w:lang w:bidi="ar-EG"/>
        </w:rPr>
        <w:t>(24 patients)</w:t>
      </w:r>
      <w:r w:rsidR="00DF37F1">
        <w:rPr>
          <w:rFonts w:asciiTheme="majorBidi" w:hAnsiTheme="majorBidi" w:cstheme="majorBidi"/>
          <w:lang w:bidi="ar-EG"/>
        </w:rPr>
        <w:t xml:space="preserve"> </w:t>
      </w:r>
      <w:r w:rsidR="00E0775C" w:rsidRPr="00CA3855">
        <w:rPr>
          <w:rFonts w:asciiTheme="majorBidi" w:hAnsiTheme="majorBidi" w:cstheme="majorBidi"/>
          <w:lang w:bidi="ar-EG"/>
        </w:rPr>
        <w:t>including intra</w:t>
      </w:r>
      <w:r w:rsidR="0039701A">
        <w:rPr>
          <w:rFonts w:asciiTheme="majorBidi" w:hAnsiTheme="majorBidi" w:cstheme="majorBidi"/>
          <w:lang w:bidi="ar-EG"/>
        </w:rPr>
        <w:t xml:space="preserve"> </w:t>
      </w:r>
      <w:r w:rsidR="00E0775C" w:rsidRPr="00CA3855">
        <w:rPr>
          <w:rFonts w:asciiTheme="majorBidi" w:hAnsiTheme="majorBidi" w:cstheme="majorBidi"/>
          <w:lang w:bidi="ar-EG"/>
        </w:rPr>
        <w:t>and postoperative mortality</w:t>
      </w:r>
      <w:r w:rsidR="00676F37" w:rsidRPr="00E23202">
        <w:rPr>
          <w:rFonts w:asciiTheme="majorBidi" w:hAnsiTheme="majorBidi" w:cstheme="majorBidi"/>
          <w:lang w:bidi="ar-EG"/>
        </w:rPr>
        <w:t>.</w:t>
      </w:r>
      <w:r w:rsidR="0039701A">
        <w:rPr>
          <w:rFonts w:asciiTheme="majorBidi" w:hAnsiTheme="majorBidi" w:cstheme="majorBidi"/>
          <w:lang w:bidi="ar-EG"/>
        </w:rPr>
        <w:t xml:space="preserve"> </w:t>
      </w:r>
      <w:r w:rsidR="00E23202" w:rsidRPr="00E23202">
        <w:rPr>
          <w:rFonts w:asciiTheme="majorBidi" w:hAnsiTheme="majorBidi" w:cstheme="majorBidi"/>
          <w:lang w:bidi="ar-EG"/>
        </w:rPr>
        <w:t xml:space="preserve">Intraoperative mortality occurred in </w:t>
      </w:r>
      <w:r w:rsidR="003E6F89" w:rsidRPr="00853DC9">
        <w:rPr>
          <w:rFonts w:asciiTheme="majorBidi" w:hAnsiTheme="majorBidi" w:cstheme="majorBidi"/>
          <w:lang w:bidi="ar-EG"/>
        </w:rPr>
        <w:t>3 cases</w:t>
      </w:r>
      <w:r w:rsidR="00DF37F1">
        <w:rPr>
          <w:rFonts w:asciiTheme="majorBidi" w:hAnsiTheme="majorBidi" w:cstheme="majorBidi"/>
          <w:lang w:bidi="ar-EG"/>
        </w:rPr>
        <w:t xml:space="preserve"> </w:t>
      </w:r>
      <w:r w:rsidR="000F4DA2">
        <w:rPr>
          <w:rFonts w:asciiTheme="majorBidi" w:hAnsiTheme="majorBidi" w:cstheme="majorBidi"/>
          <w:lang w:bidi="ar-EG"/>
        </w:rPr>
        <w:t xml:space="preserve">during </w:t>
      </w:r>
      <w:r w:rsidR="00D71CF4">
        <w:rPr>
          <w:rFonts w:asciiTheme="majorBidi" w:hAnsiTheme="majorBidi" w:cstheme="majorBidi"/>
          <w:lang w:bidi="ar-EG"/>
        </w:rPr>
        <w:t>r</w:t>
      </w:r>
      <w:r w:rsidR="00E23202" w:rsidRPr="00853DC9">
        <w:rPr>
          <w:rFonts w:asciiTheme="majorBidi" w:hAnsiTheme="majorBidi" w:cstheme="majorBidi"/>
          <w:lang w:bidi="ar-EG"/>
        </w:rPr>
        <w:t xml:space="preserve">eoperations for prosthetic valve dysfunction </w:t>
      </w:r>
      <w:r w:rsidR="003E6F89" w:rsidRPr="00853DC9">
        <w:rPr>
          <w:rFonts w:asciiTheme="majorBidi" w:hAnsiTheme="majorBidi" w:cstheme="majorBidi"/>
          <w:lang w:bidi="ar-EG"/>
        </w:rPr>
        <w:t xml:space="preserve">(1.2%) </w:t>
      </w:r>
      <w:r w:rsidR="006B04EA">
        <w:rPr>
          <w:rFonts w:asciiTheme="majorBidi" w:hAnsiTheme="majorBidi" w:cstheme="majorBidi"/>
          <w:lang w:bidi="ar-EG"/>
        </w:rPr>
        <w:t>during which</w:t>
      </w:r>
      <w:r w:rsidR="00DF37F1">
        <w:rPr>
          <w:rFonts w:asciiTheme="majorBidi" w:hAnsiTheme="majorBidi" w:cstheme="majorBidi"/>
          <w:lang w:bidi="ar-EG"/>
        </w:rPr>
        <w:t xml:space="preserve"> </w:t>
      </w:r>
      <w:r w:rsidR="003E6F89" w:rsidRPr="00681066">
        <w:rPr>
          <w:rFonts w:asciiTheme="majorBidi" w:hAnsiTheme="majorBidi" w:cstheme="majorBidi"/>
          <w:lang w:bidi="ar-EG"/>
        </w:rPr>
        <w:t>u</w:t>
      </w:r>
      <w:r w:rsidR="00E41659" w:rsidRPr="00681066">
        <w:rPr>
          <w:rFonts w:asciiTheme="majorBidi" w:hAnsiTheme="majorBidi" w:cstheme="majorBidi"/>
          <w:lang w:bidi="ar-EG"/>
        </w:rPr>
        <w:t>ncontrolled</w:t>
      </w:r>
      <w:r w:rsidR="00DF37F1">
        <w:rPr>
          <w:rFonts w:asciiTheme="majorBidi" w:hAnsiTheme="majorBidi" w:cstheme="majorBidi"/>
          <w:lang w:bidi="ar-EG"/>
        </w:rPr>
        <w:t xml:space="preserve"> </w:t>
      </w:r>
      <w:r w:rsidR="00172913" w:rsidRPr="00681066">
        <w:rPr>
          <w:rFonts w:asciiTheme="majorBidi" w:hAnsiTheme="majorBidi" w:cstheme="majorBidi"/>
          <w:lang w:bidi="ar-EG"/>
        </w:rPr>
        <w:t>bleeding</w:t>
      </w:r>
      <w:r w:rsidR="00DF37F1">
        <w:rPr>
          <w:rFonts w:asciiTheme="majorBidi" w:hAnsiTheme="majorBidi" w:cstheme="majorBidi"/>
          <w:lang w:bidi="ar-EG"/>
        </w:rPr>
        <w:t xml:space="preserve"> </w:t>
      </w:r>
      <w:r w:rsidR="006B04EA">
        <w:rPr>
          <w:rFonts w:asciiTheme="majorBidi" w:hAnsiTheme="majorBidi" w:cstheme="majorBidi"/>
          <w:lang w:bidi="ar-EG"/>
        </w:rPr>
        <w:t>occurred most likely</w:t>
      </w:r>
      <w:r w:rsidR="00681066">
        <w:rPr>
          <w:rFonts w:asciiTheme="majorBidi" w:hAnsiTheme="majorBidi" w:cstheme="majorBidi"/>
          <w:lang w:bidi="ar-EG"/>
        </w:rPr>
        <w:t xml:space="preserve"> due to prolonged </w:t>
      </w:r>
      <w:r w:rsidR="0006461E">
        <w:rPr>
          <w:rFonts w:asciiTheme="majorBidi" w:hAnsiTheme="majorBidi" w:cstheme="majorBidi"/>
          <w:lang w:bidi="ar-EG"/>
        </w:rPr>
        <w:t>cardiopulmonary bypass</w:t>
      </w:r>
      <w:r w:rsidR="00681066">
        <w:rPr>
          <w:rFonts w:asciiTheme="majorBidi" w:hAnsiTheme="majorBidi" w:cstheme="majorBidi"/>
          <w:lang w:bidi="ar-EG"/>
        </w:rPr>
        <w:t xml:space="preserve"> and extensive adhesolysis</w:t>
      </w:r>
      <w:r w:rsidR="003D6AD0" w:rsidRPr="00853DC9">
        <w:rPr>
          <w:rFonts w:asciiTheme="majorBidi" w:hAnsiTheme="majorBidi" w:cstheme="majorBidi"/>
          <w:lang w:bidi="ar-EG"/>
        </w:rPr>
        <w:t>.</w:t>
      </w:r>
      <w:r w:rsidR="0039701A">
        <w:rPr>
          <w:rFonts w:asciiTheme="majorBidi" w:hAnsiTheme="majorBidi" w:cstheme="majorBidi"/>
          <w:lang w:bidi="ar-EG"/>
        </w:rPr>
        <w:t xml:space="preserve"> </w:t>
      </w:r>
      <w:r w:rsidR="003E6F89" w:rsidRPr="00853DC9">
        <w:rPr>
          <w:rFonts w:asciiTheme="majorBidi" w:hAnsiTheme="majorBidi" w:cstheme="majorBidi"/>
          <w:lang w:bidi="ar-EG"/>
        </w:rPr>
        <w:t>Another 3 cases (1.2%) had p</w:t>
      </w:r>
      <w:r w:rsidR="003D6AD0" w:rsidRPr="00853DC9">
        <w:rPr>
          <w:rFonts w:asciiTheme="majorBidi" w:hAnsiTheme="majorBidi" w:cstheme="majorBidi"/>
          <w:lang w:bidi="ar-EG"/>
        </w:rPr>
        <w:t>ump failure</w:t>
      </w:r>
      <w:r w:rsidR="0006461E">
        <w:rPr>
          <w:rFonts w:asciiTheme="majorBidi" w:hAnsiTheme="majorBidi" w:cstheme="majorBidi"/>
          <w:lang w:bidi="ar-EG"/>
        </w:rPr>
        <w:t xml:space="preserve"> </w:t>
      </w:r>
      <w:r w:rsidR="00406187">
        <w:rPr>
          <w:rFonts w:asciiTheme="majorBidi" w:hAnsiTheme="majorBidi" w:cstheme="majorBidi"/>
          <w:lang w:bidi="ar-EG"/>
        </w:rPr>
        <w:t xml:space="preserve">with </w:t>
      </w:r>
      <w:r w:rsidR="0006461E">
        <w:rPr>
          <w:rFonts w:asciiTheme="majorBidi" w:hAnsiTheme="majorBidi" w:cstheme="majorBidi"/>
          <w:lang w:bidi="ar-EG"/>
        </w:rPr>
        <w:t>(</w:t>
      </w:r>
      <w:r w:rsidR="0006461E" w:rsidRPr="00853DC9">
        <w:rPr>
          <w:rFonts w:asciiTheme="majorBidi" w:hAnsiTheme="majorBidi" w:cstheme="majorBidi"/>
          <w:lang w:bidi="ar-EG"/>
        </w:rPr>
        <w:t>preoperative EF&lt;40%</w:t>
      </w:r>
      <w:r w:rsidR="0006461E">
        <w:rPr>
          <w:rFonts w:asciiTheme="majorBidi" w:hAnsiTheme="majorBidi" w:cstheme="majorBidi"/>
          <w:lang w:bidi="ar-EG"/>
        </w:rPr>
        <w:t>)</w:t>
      </w:r>
      <w:r w:rsidR="00E23202">
        <w:rPr>
          <w:rFonts w:asciiTheme="majorBidi" w:hAnsiTheme="majorBidi" w:cstheme="majorBidi"/>
          <w:lang w:bidi="ar-EG"/>
        </w:rPr>
        <w:t>.</w:t>
      </w:r>
      <w:r w:rsidR="0039701A">
        <w:rPr>
          <w:rFonts w:asciiTheme="majorBidi" w:hAnsiTheme="majorBidi" w:cstheme="majorBidi"/>
          <w:lang w:bidi="ar-EG"/>
        </w:rPr>
        <w:t xml:space="preserve"> </w:t>
      </w:r>
      <w:r w:rsidR="00E0775C">
        <w:rPr>
          <w:rFonts w:asciiTheme="majorBidi" w:hAnsiTheme="majorBidi" w:cstheme="majorBidi"/>
          <w:lang w:bidi="ar-EG"/>
        </w:rPr>
        <w:t>Postoperative death, which was related to several factors (</w:t>
      </w:r>
      <w:r w:rsidR="00E0775C" w:rsidRPr="00E0775C">
        <w:rPr>
          <w:rFonts w:asciiTheme="majorBidi" w:hAnsiTheme="majorBidi" w:cstheme="majorBidi"/>
          <w:u w:val="single"/>
          <w:lang w:bidi="ar-EG"/>
        </w:rPr>
        <w:t>Table 4</w:t>
      </w:r>
      <w:r w:rsidR="00E0775C">
        <w:rPr>
          <w:rFonts w:asciiTheme="majorBidi" w:hAnsiTheme="majorBidi" w:cstheme="majorBidi"/>
          <w:lang w:bidi="ar-EG"/>
        </w:rPr>
        <w:t>), occurred in 16 patients.</w:t>
      </w:r>
    </w:p>
    <w:p w:rsidR="00974EDE" w:rsidRDefault="00974EDE" w:rsidP="00841D93">
      <w:pPr>
        <w:autoSpaceDE w:val="0"/>
        <w:autoSpaceDN w:val="0"/>
        <w:adjustRightInd w:val="0"/>
        <w:jc w:val="both"/>
        <w:rPr>
          <w:rFonts w:asciiTheme="majorBidi" w:hAnsiTheme="majorBidi" w:cstheme="majorBidi"/>
          <w:lang w:bidi="ar-EG"/>
        </w:rPr>
      </w:pPr>
    </w:p>
    <w:p w:rsidR="00D04F11" w:rsidRDefault="00676F37" w:rsidP="00841D93">
      <w:pPr>
        <w:autoSpaceDE w:val="0"/>
        <w:autoSpaceDN w:val="0"/>
        <w:adjustRightInd w:val="0"/>
        <w:jc w:val="center"/>
        <w:rPr>
          <w:rFonts w:asciiTheme="majorBidi" w:eastAsiaTheme="minorHAnsi" w:hAnsiTheme="majorBidi" w:cstheme="majorBidi"/>
          <w:b/>
          <w:bCs/>
          <w:lang w:eastAsia="en-US"/>
        </w:rPr>
      </w:pPr>
      <w:r w:rsidRPr="002B5C4C">
        <w:rPr>
          <w:rFonts w:asciiTheme="majorBidi" w:eastAsiaTheme="minorHAnsi" w:hAnsiTheme="majorBidi" w:cstheme="majorBidi"/>
          <w:b/>
          <w:bCs/>
          <w:lang w:eastAsia="en-US"/>
        </w:rPr>
        <w:t>Table</w:t>
      </w:r>
      <w:r w:rsidR="003E4735">
        <w:rPr>
          <w:rFonts w:asciiTheme="majorBidi" w:eastAsiaTheme="minorHAnsi" w:hAnsiTheme="majorBidi" w:cstheme="majorBidi"/>
          <w:b/>
          <w:bCs/>
          <w:lang w:eastAsia="en-US"/>
        </w:rPr>
        <w:t>(</w:t>
      </w:r>
      <w:r w:rsidRPr="002B5C4C">
        <w:rPr>
          <w:rFonts w:asciiTheme="majorBidi" w:eastAsiaTheme="minorHAnsi" w:hAnsiTheme="majorBidi" w:cstheme="majorBidi"/>
          <w:b/>
          <w:bCs/>
          <w:lang w:eastAsia="en-US"/>
        </w:rPr>
        <w:t>4)</w:t>
      </w:r>
      <w:r w:rsidR="00DB6966" w:rsidRPr="002B5C4C">
        <w:rPr>
          <w:rFonts w:asciiTheme="majorBidi" w:eastAsiaTheme="minorHAnsi" w:hAnsiTheme="majorBidi" w:cstheme="majorBidi"/>
          <w:b/>
          <w:bCs/>
          <w:lang w:eastAsia="en-US"/>
        </w:rPr>
        <w:t>:</w:t>
      </w:r>
      <w:r w:rsidR="00575707" w:rsidRPr="002B5C4C">
        <w:rPr>
          <w:rFonts w:asciiTheme="majorBidi" w:eastAsiaTheme="minorHAnsi" w:hAnsiTheme="majorBidi" w:cstheme="majorBidi"/>
          <w:b/>
          <w:bCs/>
          <w:lang w:eastAsia="en-US"/>
        </w:rPr>
        <w:t xml:space="preserve"> Causes </w:t>
      </w:r>
      <w:r w:rsidR="00DB6966" w:rsidRPr="002B5C4C">
        <w:rPr>
          <w:rFonts w:asciiTheme="majorBidi" w:eastAsiaTheme="minorHAnsi" w:hAnsiTheme="majorBidi" w:cstheme="majorBidi"/>
          <w:b/>
          <w:bCs/>
          <w:lang w:eastAsia="en-US"/>
        </w:rPr>
        <w:t xml:space="preserve">of </w:t>
      </w:r>
      <w:r w:rsidR="00575707" w:rsidRPr="002B5C4C">
        <w:rPr>
          <w:rFonts w:asciiTheme="majorBidi" w:eastAsiaTheme="minorHAnsi" w:hAnsiTheme="majorBidi" w:cstheme="majorBidi"/>
          <w:b/>
          <w:bCs/>
          <w:lang w:eastAsia="en-US"/>
        </w:rPr>
        <w:t>Postoperative Mortality</w:t>
      </w:r>
    </w:p>
    <w:tbl>
      <w:tblPr>
        <w:tblStyle w:val="LightShading-Accent11"/>
        <w:tblW w:w="0" w:type="auto"/>
        <w:jc w:val="center"/>
        <w:tblLook w:val="04A0"/>
      </w:tblPr>
      <w:tblGrid>
        <w:gridCol w:w="2251"/>
        <w:gridCol w:w="485"/>
        <w:gridCol w:w="819"/>
      </w:tblGrid>
      <w:tr w:rsidR="005E2317" w:rsidRPr="00853DC9">
        <w:trPr>
          <w:cnfStyle w:val="100000000000"/>
          <w:trHeight w:val="20"/>
          <w:jc w:val="center"/>
        </w:trPr>
        <w:tc>
          <w:tcPr>
            <w:cnfStyle w:val="001000000000"/>
            <w:tcW w:w="0" w:type="auto"/>
          </w:tcPr>
          <w:p w:rsidR="005E2317" w:rsidRPr="00943A1C" w:rsidRDefault="005E2317" w:rsidP="00841D93">
            <w:pPr>
              <w:autoSpaceDE w:val="0"/>
              <w:autoSpaceDN w:val="0"/>
              <w:adjustRightInd w:val="0"/>
              <w:jc w:val="center"/>
              <w:rPr>
                <w:rFonts w:asciiTheme="majorBidi" w:hAnsiTheme="majorBidi" w:cstheme="majorBidi"/>
                <w:bCs w:val="0"/>
                <w:color w:val="auto"/>
                <w:lang w:bidi="ar-EG"/>
              </w:rPr>
            </w:pPr>
            <w:r w:rsidRPr="00943A1C">
              <w:rPr>
                <w:rFonts w:asciiTheme="majorBidi" w:hAnsiTheme="majorBidi" w:cstheme="majorBidi"/>
                <w:bCs w:val="0"/>
                <w:color w:val="auto"/>
                <w:lang w:bidi="ar-EG"/>
              </w:rPr>
              <w:t>Cause of death</w:t>
            </w:r>
          </w:p>
        </w:tc>
        <w:tc>
          <w:tcPr>
            <w:tcW w:w="0" w:type="auto"/>
          </w:tcPr>
          <w:p w:rsidR="005E2317" w:rsidRPr="00943A1C" w:rsidRDefault="00943A1C" w:rsidP="00841D93">
            <w:pPr>
              <w:autoSpaceDE w:val="0"/>
              <w:autoSpaceDN w:val="0"/>
              <w:adjustRightInd w:val="0"/>
              <w:jc w:val="center"/>
              <w:cnfStyle w:val="100000000000"/>
              <w:rPr>
                <w:rFonts w:asciiTheme="majorBidi" w:hAnsiTheme="majorBidi" w:cstheme="majorBidi"/>
                <w:bCs w:val="0"/>
                <w:color w:val="auto"/>
                <w:lang w:bidi="ar-EG"/>
              </w:rPr>
            </w:pPr>
            <w:r w:rsidRPr="00943A1C">
              <w:rPr>
                <w:rFonts w:asciiTheme="majorBidi" w:hAnsiTheme="majorBidi" w:cstheme="majorBidi"/>
                <w:bCs w:val="0"/>
                <w:color w:val="auto"/>
                <w:lang w:bidi="ar-EG"/>
              </w:rPr>
              <w:t>No</w:t>
            </w:r>
          </w:p>
        </w:tc>
        <w:tc>
          <w:tcPr>
            <w:tcW w:w="0" w:type="auto"/>
          </w:tcPr>
          <w:p w:rsidR="005E2317" w:rsidRPr="00943A1C" w:rsidRDefault="005E2317" w:rsidP="00841D93">
            <w:pPr>
              <w:autoSpaceDE w:val="0"/>
              <w:autoSpaceDN w:val="0"/>
              <w:adjustRightInd w:val="0"/>
              <w:cnfStyle w:val="100000000000"/>
              <w:rPr>
                <w:rFonts w:asciiTheme="majorBidi" w:hAnsiTheme="majorBidi" w:cstheme="majorBidi"/>
                <w:bCs w:val="0"/>
                <w:color w:val="auto"/>
                <w:lang w:bidi="ar-EG"/>
              </w:rPr>
            </w:pPr>
            <w:r w:rsidRPr="00943A1C">
              <w:rPr>
                <w:rFonts w:asciiTheme="majorBidi" w:hAnsiTheme="majorBidi" w:cstheme="majorBidi"/>
                <w:bCs w:val="0"/>
                <w:color w:val="auto"/>
                <w:lang w:bidi="ar-EG"/>
              </w:rPr>
              <w:t>%</w:t>
            </w:r>
          </w:p>
        </w:tc>
      </w:tr>
      <w:tr w:rsidR="005E2317" w:rsidRPr="00853DC9">
        <w:trPr>
          <w:cnfStyle w:val="000000100000"/>
          <w:trHeight w:val="20"/>
          <w:jc w:val="center"/>
        </w:trPr>
        <w:tc>
          <w:tcPr>
            <w:cnfStyle w:val="001000000000"/>
            <w:tcW w:w="0" w:type="auto"/>
          </w:tcPr>
          <w:p w:rsidR="005E2317" w:rsidRPr="00853DC9" w:rsidRDefault="005E2317"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Low cardiac o</w:t>
            </w:r>
            <w:r w:rsidR="00806763" w:rsidRPr="00853DC9">
              <w:rPr>
                <w:rFonts w:asciiTheme="majorBidi" w:hAnsiTheme="majorBidi" w:cstheme="majorBidi"/>
                <w:b w:val="0"/>
                <w:bCs w:val="0"/>
                <w:color w:val="auto"/>
                <w:lang w:bidi="ar-EG"/>
              </w:rPr>
              <w:t>u</w:t>
            </w:r>
            <w:r w:rsidRPr="00853DC9">
              <w:rPr>
                <w:rFonts w:asciiTheme="majorBidi" w:hAnsiTheme="majorBidi" w:cstheme="majorBidi"/>
                <w:b w:val="0"/>
                <w:bCs w:val="0"/>
                <w:color w:val="auto"/>
                <w:lang w:bidi="ar-EG"/>
              </w:rPr>
              <w:t xml:space="preserve">tput </w:t>
            </w:r>
          </w:p>
        </w:tc>
        <w:tc>
          <w:tcPr>
            <w:tcW w:w="0" w:type="auto"/>
          </w:tcPr>
          <w:p w:rsidR="005E2317" w:rsidRPr="00853DC9" w:rsidRDefault="00DB6966"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w:t>
            </w:r>
          </w:p>
        </w:tc>
        <w:tc>
          <w:tcPr>
            <w:tcW w:w="0" w:type="auto"/>
          </w:tcPr>
          <w:p w:rsidR="005E2317" w:rsidRPr="00853DC9" w:rsidRDefault="00DB6966"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0.8</w:t>
            </w:r>
            <w:r w:rsidR="005E2317" w:rsidRPr="00853DC9">
              <w:rPr>
                <w:rFonts w:asciiTheme="majorBidi" w:eastAsiaTheme="minorHAnsi" w:hAnsiTheme="majorBidi" w:cstheme="majorBidi"/>
                <w:color w:val="auto"/>
                <w:lang w:eastAsia="en-US"/>
              </w:rPr>
              <w:t>%</w:t>
            </w:r>
          </w:p>
        </w:tc>
      </w:tr>
      <w:tr w:rsidR="005E2317" w:rsidRPr="00853DC9">
        <w:trPr>
          <w:trHeight w:val="20"/>
          <w:jc w:val="center"/>
        </w:trPr>
        <w:tc>
          <w:tcPr>
            <w:cnfStyle w:val="001000000000"/>
            <w:tcW w:w="0" w:type="auto"/>
          </w:tcPr>
          <w:p w:rsidR="005E2317" w:rsidRPr="00853DC9" w:rsidRDefault="005E2317"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Cerebrovascular stroke</w:t>
            </w:r>
          </w:p>
        </w:tc>
        <w:tc>
          <w:tcPr>
            <w:tcW w:w="0" w:type="auto"/>
          </w:tcPr>
          <w:p w:rsidR="005E2317" w:rsidRPr="00853DC9" w:rsidRDefault="005E2317"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3</w:t>
            </w:r>
          </w:p>
        </w:tc>
        <w:tc>
          <w:tcPr>
            <w:tcW w:w="0" w:type="auto"/>
          </w:tcPr>
          <w:p w:rsidR="005E2317" w:rsidRPr="00853DC9" w:rsidRDefault="005E2317"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1.2%</w:t>
            </w:r>
          </w:p>
        </w:tc>
      </w:tr>
      <w:tr w:rsidR="005E2317" w:rsidRPr="00853DC9">
        <w:trPr>
          <w:cnfStyle w:val="000000100000"/>
          <w:trHeight w:val="20"/>
          <w:jc w:val="center"/>
        </w:trPr>
        <w:tc>
          <w:tcPr>
            <w:cnfStyle w:val="001000000000"/>
            <w:tcW w:w="0" w:type="auto"/>
          </w:tcPr>
          <w:p w:rsidR="005E2317" w:rsidRPr="00853DC9" w:rsidRDefault="005E2317"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Uncontrolled sepsis</w:t>
            </w:r>
          </w:p>
        </w:tc>
        <w:tc>
          <w:tcPr>
            <w:tcW w:w="0" w:type="auto"/>
          </w:tcPr>
          <w:p w:rsidR="005E2317" w:rsidRPr="00853DC9" w:rsidRDefault="005E2317"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w:t>
            </w:r>
          </w:p>
        </w:tc>
        <w:tc>
          <w:tcPr>
            <w:tcW w:w="0" w:type="auto"/>
          </w:tcPr>
          <w:p w:rsidR="005E2317" w:rsidRPr="00853DC9" w:rsidRDefault="005E2317"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0.8%</w:t>
            </w:r>
          </w:p>
        </w:tc>
      </w:tr>
      <w:tr w:rsidR="005E2317" w:rsidRPr="00853DC9">
        <w:trPr>
          <w:trHeight w:val="20"/>
          <w:jc w:val="center"/>
        </w:trPr>
        <w:tc>
          <w:tcPr>
            <w:cnfStyle w:val="001000000000"/>
            <w:tcW w:w="0" w:type="auto"/>
          </w:tcPr>
          <w:p w:rsidR="005E2317" w:rsidRPr="00853DC9" w:rsidRDefault="00DB6966"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 xml:space="preserve">Cardiac </w:t>
            </w:r>
            <w:r w:rsidR="005E2317" w:rsidRPr="00853DC9">
              <w:rPr>
                <w:rFonts w:asciiTheme="majorBidi" w:hAnsiTheme="majorBidi" w:cstheme="majorBidi"/>
                <w:b w:val="0"/>
                <w:bCs w:val="0"/>
                <w:color w:val="auto"/>
                <w:lang w:bidi="ar-EG"/>
              </w:rPr>
              <w:t>tamponade</w:t>
            </w:r>
          </w:p>
        </w:tc>
        <w:tc>
          <w:tcPr>
            <w:tcW w:w="0" w:type="auto"/>
          </w:tcPr>
          <w:p w:rsidR="005E2317" w:rsidRPr="00853DC9" w:rsidRDefault="005E2317"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w:t>
            </w:r>
          </w:p>
        </w:tc>
        <w:tc>
          <w:tcPr>
            <w:tcW w:w="0" w:type="auto"/>
          </w:tcPr>
          <w:p w:rsidR="005E2317" w:rsidRPr="00853DC9" w:rsidRDefault="005E2317"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0.4%</w:t>
            </w:r>
          </w:p>
        </w:tc>
      </w:tr>
      <w:tr w:rsidR="005E2317" w:rsidRPr="00853DC9">
        <w:trPr>
          <w:cnfStyle w:val="000000100000"/>
          <w:trHeight w:val="20"/>
          <w:jc w:val="center"/>
        </w:trPr>
        <w:tc>
          <w:tcPr>
            <w:cnfStyle w:val="001000000000"/>
            <w:tcW w:w="0" w:type="auto"/>
          </w:tcPr>
          <w:p w:rsidR="005E2317" w:rsidRPr="00853DC9" w:rsidRDefault="00651DEB"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B</w:t>
            </w:r>
            <w:r w:rsidR="005E2317" w:rsidRPr="00853DC9">
              <w:rPr>
                <w:rFonts w:asciiTheme="majorBidi" w:hAnsiTheme="majorBidi" w:cstheme="majorBidi"/>
                <w:b w:val="0"/>
                <w:bCs w:val="0"/>
                <w:color w:val="auto"/>
                <w:lang w:bidi="ar-EG"/>
              </w:rPr>
              <w:t>leeding</w:t>
            </w:r>
          </w:p>
        </w:tc>
        <w:tc>
          <w:tcPr>
            <w:tcW w:w="0" w:type="auto"/>
          </w:tcPr>
          <w:p w:rsidR="005E2317" w:rsidRPr="00853DC9" w:rsidRDefault="005E2317"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w:t>
            </w:r>
          </w:p>
        </w:tc>
        <w:tc>
          <w:tcPr>
            <w:tcW w:w="0" w:type="auto"/>
          </w:tcPr>
          <w:p w:rsidR="005E2317" w:rsidRPr="00853DC9" w:rsidRDefault="005E2317"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0.8%</w:t>
            </w:r>
          </w:p>
        </w:tc>
      </w:tr>
      <w:tr w:rsidR="005E2317" w:rsidRPr="00853DC9">
        <w:trPr>
          <w:trHeight w:val="20"/>
          <w:jc w:val="center"/>
        </w:trPr>
        <w:tc>
          <w:tcPr>
            <w:cnfStyle w:val="001000000000"/>
            <w:tcW w:w="0" w:type="auto"/>
          </w:tcPr>
          <w:p w:rsidR="005E2317" w:rsidRPr="00853DC9" w:rsidRDefault="005E2317"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Respiratory failure</w:t>
            </w:r>
          </w:p>
        </w:tc>
        <w:tc>
          <w:tcPr>
            <w:tcW w:w="0" w:type="auto"/>
          </w:tcPr>
          <w:p w:rsidR="005E2317" w:rsidRPr="00853DC9" w:rsidRDefault="005E2317"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w:t>
            </w:r>
          </w:p>
        </w:tc>
        <w:tc>
          <w:tcPr>
            <w:tcW w:w="0" w:type="auto"/>
          </w:tcPr>
          <w:p w:rsidR="005E2317" w:rsidRPr="00853DC9" w:rsidRDefault="005E2317"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0.8%</w:t>
            </w:r>
          </w:p>
        </w:tc>
      </w:tr>
      <w:tr w:rsidR="005E2317" w:rsidRPr="00853DC9">
        <w:trPr>
          <w:cnfStyle w:val="000000100000"/>
          <w:trHeight w:val="20"/>
          <w:jc w:val="center"/>
        </w:trPr>
        <w:tc>
          <w:tcPr>
            <w:cnfStyle w:val="001000000000"/>
            <w:tcW w:w="0" w:type="auto"/>
          </w:tcPr>
          <w:p w:rsidR="005E2317" w:rsidRPr="00853DC9" w:rsidRDefault="005E2317" w:rsidP="00841D93">
            <w:pPr>
              <w:autoSpaceDE w:val="0"/>
              <w:autoSpaceDN w:val="0"/>
              <w:adjustRightInd w:val="0"/>
              <w:rPr>
                <w:rFonts w:asciiTheme="majorBidi" w:hAnsiTheme="majorBidi" w:cstheme="majorBidi"/>
                <w:b w:val="0"/>
                <w:bCs w:val="0"/>
                <w:color w:val="auto"/>
                <w:lang w:bidi="ar-EG"/>
              </w:rPr>
            </w:pPr>
            <w:r w:rsidRPr="00853DC9">
              <w:rPr>
                <w:rFonts w:asciiTheme="majorBidi" w:hAnsiTheme="majorBidi" w:cstheme="majorBidi"/>
                <w:b w:val="0"/>
                <w:bCs w:val="0"/>
                <w:color w:val="auto"/>
                <w:lang w:bidi="ar-EG"/>
              </w:rPr>
              <w:t>Renal failure</w:t>
            </w:r>
          </w:p>
        </w:tc>
        <w:tc>
          <w:tcPr>
            <w:tcW w:w="0" w:type="auto"/>
          </w:tcPr>
          <w:p w:rsidR="005E2317" w:rsidRPr="00853DC9" w:rsidRDefault="005E2317"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w:t>
            </w:r>
          </w:p>
        </w:tc>
        <w:tc>
          <w:tcPr>
            <w:tcW w:w="0" w:type="auto"/>
          </w:tcPr>
          <w:p w:rsidR="005E2317" w:rsidRPr="00853DC9" w:rsidRDefault="005E2317"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0.4%</w:t>
            </w:r>
          </w:p>
        </w:tc>
      </w:tr>
      <w:tr w:rsidR="005E2317" w:rsidRPr="00853DC9">
        <w:trPr>
          <w:trHeight w:val="20"/>
          <w:jc w:val="center"/>
        </w:trPr>
        <w:tc>
          <w:tcPr>
            <w:cnfStyle w:val="001000000000"/>
            <w:tcW w:w="0" w:type="auto"/>
          </w:tcPr>
          <w:p w:rsidR="005E2317" w:rsidRPr="00853DC9" w:rsidRDefault="00546B8B" w:rsidP="00841D93">
            <w:pPr>
              <w:autoSpaceDE w:val="0"/>
              <w:autoSpaceDN w:val="0"/>
              <w:adjustRightInd w:val="0"/>
              <w:rPr>
                <w:rFonts w:asciiTheme="majorBidi" w:hAnsiTheme="majorBidi" w:cstheme="majorBidi"/>
                <w:b w:val="0"/>
                <w:bCs w:val="0"/>
                <w:color w:val="auto"/>
                <w:lang w:bidi="ar-EG"/>
              </w:rPr>
            </w:pPr>
            <w:r>
              <w:rPr>
                <w:rFonts w:asciiTheme="majorBidi" w:hAnsiTheme="majorBidi" w:cstheme="majorBidi"/>
                <w:b w:val="0"/>
                <w:bCs w:val="0"/>
                <w:color w:val="auto"/>
                <w:lang w:bidi="ar-EG"/>
              </w:rPr>
              <w:t>VF</w:t>
            </w:r>
          </w:p>
        </w:tc>
        <w:tc>
          <w:tcPr>
            <w:tcW w:w="0" w:type="auto"/>
          </w:tcPr>
          <w:p w:rsidR="005E2317" w:rsidRPr="00853DC9" w:rsidRDefault="00DB6966"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w:t>
            </w:r>
          </w:p>
        </w:tc>
        <w:tc>
          <w:tcPr>
            <w:tcW w:w="0" w:type="auto"/>
          </w:tcPr>
          <w:p w:rsidR="005E2317" w:rsidRPr="00853DC9" w:rsidRDefault="00DB6966"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0.8</w:t>
            </w:r>
            <w:r w:rsidR="005E2317" w:rsidRPr="00853DC9">
              <w:rPr>
                <w:rFonts w:asciiTheme="majorBidi" w:eastAsiaTheme="minorHAnsi" w:hAnsiTheme="majorBidi" w:cstheme="majorBidi"/>
                <w:color w:val="auto"/>
                <w:lang w:eastAsia="en-US"/>
              </w:rPr>
              <w:t>%</w:t>
            </w:r>
          </w:p>
        </w:tc>
      </w:tr>
      <w:tr w:rsidR="00597B3B" w:rsidRPr="00853DC9">
        <w:trPr>
          <w:cnfStyle w:val="000000100000"/>
          <w:trHeight w:val="20"/>
          <w:jc w:val="center"/>
        </w:trPr>
        <w:tc>
          <w:tcPr>
            <w:cnfStyle w:val="001000000000"/>
            <w:tcW w:w="0" w:type="auto"/>
          </w:tcPr>
          <w:p w:rsidR="00597B3B" w:rsidRPr="00853DC9" w:rsidRDefault="00597B3B" w:rsidP="00841D93">
            <w:pPr>
              <w:autoSpaceDE w:val="0"/>
              <w:autoSpaceDN w:val="0"/>
              <w:adjustRightInd w:val="0"/>
              <w:rPr>
                <w:rFonts w:asciiTheme="majorBidi" w:eastAsiaTheme="minorHAnsi" w:hAnsiTheme="majorBidi" w:cstheme="majorBidi"/>
                <w:color w:val="auto"/>
                <w:lang w:eastAsia="en-US"/>
              </w:rPr>
            </w:pPr>
            <w:r w:rsidRPr="00853DC9">
              <w:rPr>
                <w:rFonts w:asciiTheme="majorBidi" w:hAnsiTheme="majorBidi" w:cstheme="majorBidi"/>
                <w:b w:val="0"/>
                <w:bCs w:val="0"/>
                <w:color w:val="auto"/>
                <w:lang w:bidi="ar-EG"/>
              </w:rPr>
              <w:t>Endocarditis</w:t>
            </w:r>
          </w:p>
        </w:tc>
        <w:tc>
          <w:tcPr>
            <w:tcW w:w="0" w:type="auto"/>
          </w:tcPr>
          <w:p w:rsidR="00597B3B" w:rsidRPr="00853DC9" w:rsidRDefault="00597B3B"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w:t>
            </w:r>
          </w:p>
        </w:tc>
        <w:tc>
          <w:tcPr>
            <w:tcW w:w="0" w:type="auto"/>
          </w:tcPr>
          <w:p w:rsidR="00597B3B" w:rsidRPr="00853DC9" w:rsidRDefault="00597B3B"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0.4%</w:t>
            </w:r>
          </w:p>
        </w:tc>
      </w:tr>
      <w:tr w:rsidR="005E2317" w:rsidRPr="00853DC9">
        <w:trPr>
          <w:trHeight w:val="20"/>
          <w:jc w:val="center"/>
        </w:trPr>
        <w:tc>
          <w:tcPr>
            <w:cnfStyle w:val="001000000000"/>
            <w:tcW w:w="0" w:type="auto"/>
          </w:tcPr>
          <w:p w:rsidR="005E2317" w:rsidRPr="00943A1C" w:rsidRDefault="00651DEB" w:rsidP="00841D93">
            <w:pPr>
              <w:autoSpaceDE w:val="0"/>
              <w:autoSpaceDN w:val="0"/>
              <w:adjustRightInd w:val="0"/>
              <w:rPr>
                <w:rFonts w:asciiTheme="majorBidi" w:hAnsiTheme="majorBidi" w:cstheme="majorBidi"/>
                <w:bCs w:val="0"/>
                <w:color w:val="auto"/>
                <w:lang w:bidi="ar-EG"/>
              </w:rPr>
            </w:pPr>
            <w:r w:rsidRPr="00943A1C">
              <w:rPr>
                <w:rFonts w:asciiTheme="majorBidi" w:hAnsiTheme="majorBidi" w:cstheme="majorBidi"/>
                <w:bCs w:val="0"/>
                <w:color w:val="auto"/>
                <w:lang w:bidi="ar-EG"/>
              </w:rPr>
              <w:t>T</w:t>
            </w:r>
            <w:r w:rsidR="005E2317" w:rsidRPr="00943A1C">
              <w:rPr>
                <w:rFonts w:asciiTheme="majorBidi" w:hAnsiTheme="majorBidi" w:cstheme="majorBidi"/>
                <w:bCs w:val="0"/>
                <w:color w:val="auto"/>
                <w:lang w:bidi="ar-EG"/>
              </w:rPr>
              <w:t>otal</w:t>
            </w:r>
          </w:p>
        </w:tc>
        <w:tc>
          <w:tcPr>
            <w:tcW w:w="0" w:type="auto"/>
          </w:tcPr>
          <w:p w:rsidR="005E2317" w:rsidRPr="00853DC9" w:rsidRDefault="005E2317"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w:t>
            </w:r>
            <w:r w:rsidR="00597B3B" w:rsidRPr="00853DC9">
              <w:rPr>
                <w:rFonts w:asciiTheme="majorBidi" w:eastAsiaTheme="minorHAnsi" w:hAnsiTheme="majorBidi" w:cstheme="majorBidi"/>
                <w:color w:val="auto"/>
                <w:lang w:eastAsia="en-US"/>
              </w:rPr>
              <w:t>6</w:t>
            </w:r>
          </w:p>
        </w:tc>
        <w:tc>
          <w:tcPr>
            <w:tcW w:w="0" w:type="auto"/>
          </w:tcPr>
          <w:p w:rsidR="005E2317" w:rsidRPr="00853DC9" w:rsidRDefault="00DB6966"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6</w:t>
            </w:r>
            <w:r w:rsidR="00597B3B" w:rsidRPr="00853DC9">
              <w:rPr>
                <w:rFonts w:asciiTheme="majorBidi" w:eastAsiaTheme="minorHAnsi" w:hAnsiTheme="majorBidi" w:cstheme="majorBidi"/>
                <w:color w:val="auto"/>
                <w:lang w:eastAsia="en-US"/>
              </w:rPr>
              <w:t>.4</w:t>
            </w:r>
            <w:r w:rsidR="001E49D6">
              <w:rPr>
                <w:rFonts w:asciiTheme="majorBidi" w:eastAsiaTheme="minorHAnsi" w:hAnsiTheme="majorBidi" w:cstheme="majorBidi"/>
                <w:color w:val="auto"/>
                <w:lang w:eastAsia="en-US"/>
              </w:rPr>
              <w:t>5</w:t>
            </w:r>
            <w:r w:rsidRPr="00853DC9">
              <w:rPr>
                <w:rFonts w:asciiTheme="majorBidi" w:eastAsiaTheme="minorHAnsi" w:hAnsiTheme="majorBidi" w:cstheme="majorBidi"/>
                <w:color w:val="auto"/>
                <w:lang w:eastAsia="en-US"/>
              </w:rPr>
              <w:t>%</w:t>
            </w:r>
          </w:p>
        </w:tc>
      </w:tr>
    </w:tbl>
    <w:p w:rsidR="007B2487" w:rsidRPr="001854CB" w:rsidRDefault="00CA3855" w:rsidP="001854CB">
      <w:pPr>
        <w:autoSpaceDE w:val="0"/>
        <w:autoSpaceDN w:val="0"/>
        <w:adjustRightInd w:val="0"/>
        <w:ind w:firstLine="708"/>
        <w:jc w:val="both"/>
        <w:rPr>
          <w:rFonts w:asciiTheme="majorBidi" w:eastAsiaTheme="minorHAnsi" w:hAnsiTheme="majorBidi" w:cstheme="majorBidi"/>
          <w:b/>
          <w:bCs/>
          <w:sz w:val="20"/>
          <w:lang w:eastAsia="en-US"/>
        </w:rPr>
      </w:pPr>
      <w:r>
        <w:rPr>
          <w:rFonts w:asciiTheme="majorBidi" w:eastAsiaTheme="minorHAnsi" w:hAnsiTheme="majorBidi" w:cstheme="majorBidi"/>
          <w:b/>
          <w:bCs/>
          <w:lang w:eastAsia="en-US"/>
        </w:rPr>
        <w:tab/>
      </w:r>
      <w:r>
        <w:rPr>
          <w:rFonts w:asciiTheme="majorBidi" w:eastAsiaTheme="minorHAnsi" w:hAnsiTheme="majorBidi" w:cstheme="majorBidi"/>
          <w:b/>
          <w:bCs/>
          <w:lang w:eastAsia="en-US"/>
        </w:rPr>
        <w:tab/>
      </w:r>
      <w:r>
        <w:rPr>
          <w:rFonts w:asciiTheme="majorBidi" w:eastAsiaTheme="minorHAnsi" w:hAnsiTheme="majorBidi" w:cstheme="majorBidi"/>
          <w:b/>
          <w:bCs/>
          <w:lang w:eastAsia="en-US"/>
        </w:rPr>
        <w:tab/>
      </w:r>
      <w:r w:rsidR="00546B8B" w:rsidRPr="001854CB">
        <w:rPr>
          <w:rFonts w:asciiTheme="majorBidi" w:hAnsiTheme="majorBidi" w:cstheme="majorBidi"/>
          <w:b/>
          <w:bCs/>
          <w:sz w:val="20"/>
          <w:lang w:bidi="ar-EG"/>
        </w:rPr>
        <w:t>*</w:t>
      </w:r>
      <w:r w:rsidR="00546B8B" w:rsidRPr="001854CB">
        <w:rPr>
          <w:rFonts w:asciiTheme="majorBidi" w:hAnsiTheme="majorBidi" w:cstheme="majorBidi"/>
          <w:sz w:val="20"/>
          <w:lang w:bidi="ar-EG"/>
        </w:rPr>
        <w:t>VF: Ventricular Fibrillation</w:t>
      </w:r>
    </w:p>
    <w:p w:rsidR="007B2487" w:rsidRPr="00575707" w:rsidRDefault="007B2487" w:rsidP="00841D93">
      <w:pPr>
        <w:autoSpaceDE w:val="0"/>
        <w:autoSpaceDN w:val="0"/>
        <w:adjustRightInd w:val="0"/>
        <w:spacing w:before="120"/>
        <w:jc w:val="both"/>
        <w:rPr>
          <w:rFonts w:asciiTheme="majorBidi" w:hAnsiTheme="majorBidi" w:cstheme="majorBidi"/>
          <w:b/>
          <w:bCs/>
        </w:rPr>
      </w:pPr>
      <w:r w:rsidRPr="00575707">
        <w:rPr>
          <w:rFonts w:asciiTheme="majorBidi" w:hAnsiTheme="majorBidi" w:cstheme="majorBidi"/>
          <w:b/>
          <w:bCs/>
        </w:rPr>
        <w:t>Early morbidity:</w:t>
      </w:r>
    </w:p>
    <w:p w:rsidR="007B2487" w:rsidRDefault="007B2487" w:rsidP="00841D93">
      <w:pPr>
        <w:autoSpaceDE w:val="0"/>
        <w:autoSpaceDN w:val="0"/>
        <w:adjustRightInd w:val="0"/>
        <w:spacing w:before="120"/>
        <w:ind w:firstLine="708"/>
        <w:jc w:val="both"/>
        <w:rPr>
          <w:rFonts w:asciiTheme="majorBidi" w:hAnsiTheme="majorBidi" w:cstheme="majorBidi"/>
          <w:lang w:bidi="ar-EG"/>
        </w:rPr>
      </w:pPr>
      <w:r w:rsidRPr="00CA3855">
        <w:rPr>
          <w:rFonts w:asciiTheme="majorBidi" w:hAnsiTheme="majorBidi" w:cstheme="majorBidi"/>
          <w:lang w:bidi="ar-EG"/>
        </w:rPr>
        <w:t>Early morbidity was</w:t>
      </w:r>
      <w:r>
        <w:rPr>
          <w:rFonts w:asciiTheme="majorBidi" w:hAnsiTheme="majorBidi" w:cstheme="majorBidi"/>
          <w:lang w:bidi="ar-EG"/>
        </w:rPr>
        <w:t xml:space="preserve"> related to </w:t>
      </w:r>
      <w:r w:rsidRPr="00853DC9">
        <w:rPr>
          <w:rFonts w:asciiTheme="majorBidi" w:hAnsiTheme="majorBidi" w:cstheme="majorBidi"/>
          <w:lang w:bidi="ar-EG"/>
        </w:rPr>
        <w:t>non thromboembolic</w:t>
      </w:r>
      <w:r w:rsidR="00DF37F1">
        <w:rPr>
          <w:rFonts w:asciiTheme="majorBidi" w:hAnsiTheme="majorBidi" w:cstheme="majorBidi"/>
          <w:lang w:bidi="ar-EG"/>
        </w:rPr>
        <w:t xml:space="preserve"> </w:t>
      </w:r>
      <w:r w:rsidRPr="00853DC9">
        <w:rPr>
          <w:rFonts w:asciiTheme="majorBidi" w:hAnsiTheme="majorBidi" w:cstheme="majorBidi"/>
          <w:lang w:bidi="ar-EG"/>
        </w:rPr>
        <w:t>(</w:t>
      </w:r>
      <w:r w:rsidRPr="00575707">
        <w:rPr>
          <w:rFonts w:asciiTheme="majorBidi" w:hAnsiTheme="majorBidi" w:cstheme="majorBidi"/>
          <w:u w:val="single"/>
          <w:lang w:bidi="ar-EG"/>
        </w:rPr>
        <w:t>Table 5</w:t>
      </w:r>
      <w:r w:rsidRPr="00853DC9">
        <w:rPr>
          <w:rFonts w:asciiTheme="majorBidi" w:hAnsiTheme="majorBidi" w:cstheme="majorBidi"/>
          <w:lang w:bidi="ar-EG"/>
        </w:rPr>
        <w:t xml:space="preserve">) </w:t>
      </w:r>
      <w:r>
        <w:rPr>
          <w:rFonts w:asciiTheme="majorBidi" w:hAnsiTheme="majorBidi" w:cstheme="majorBidi"/>
          <w:lang w:bidi="ar-EG"/>
        </w:rPr>
        <w:t xml:space="preserve">and </w:t>
      </w:r>
      <w:r w:rsidRPr="00853DC9">
        <w:rPr>
          <w:rFonts w:asciiTheme="majorBidi" w:hAnsiTheme="majorBidi" w:cstheme="majorBidi"/>
          <w:lang w:bidi="ar-EG"/>
        </w:rPr>
        <w:t>thromboembolic</w:t>
      </w:r>
      <w:r>
        <w:rPr>
          <w:rFonts w:asciiTheme="majorBidi" w:hAnsiTheme="majorBidi" w:cstheme="majorBidi"/>
          <w:lang w:bidi="ar-EG"/>
        </w:rPr>
        <w:t xml:space="preserve"> events as summarized in (</w:t>
      </w:r>
      <w:r w:rsidRPr="000462DB">
        <w:rPr>
          <w:rFonts w:asciiTheme="majorBidi" w:hAnsiTheme="majorBidi" w:cstheme="majorBidi"/>
          <w:u w:val="single"/>
          <w:lang w:bidi="ar-EG"/>
        </w:rPr>
        <w:t>Table 6</w:t>
      </w:r>
      <w:r>
        <w:rPr>
          <w:rFonts w:asciiTheme="majorBidi" w:hAnsiTheme="majorBidi" w:cstheme="majorBidi"/>
          <w:u w:val="single"/>
          <w:lang w:bidi="ar-EG"/>
        </w:rPr>
        <w:t>)</w:t>
      </w:r>
      <w:r w:rsidRPr="00853DC9">
        <w:rPr>
          <w:rFonts w:asciiTheme="majorBidi" w:hAnsiTheme="majorBidi" w:cstheme="majorBidi"/>
          <w:lang w:bidi="ar-EG"/>
        </w:rPr>
        <w:t>.</w:t>
      </w:r>
    </w:p>
    <w:p w:rsidR="00CA3855" w:rsidRPr="00D04F11" w:rsidRDefault="007B2487" w:rsidP="001854CB">
      <w:pPr>
        <w:shd w:val="clear" w:color="auto" w:fill="FFFFFF"/>
        <w:jc w:val="both"/>
        <w:rPr>
          <w:rFonts w:ascii="Segoe UI" w:eastAsia="Times New Roman" w:hAnsi="Segoe UI" w:cs="Segoe UI"/>
          <w:color w:val="000000"/>
          <w:sz w:val="20"/>
          <w:szCs w:val="20"/>
        </w:rPr>
      </w:pPr>
      <w:r w:rsidRPr="00110910">
        <w:rPr>
          <w:rFonts w:ascii="Segoe UI" w:eastAsia="Times New Roman" w:hAnsi="Segoe UI" w:cs="Segoe UI"/>
          <w:color w:val="000000"/>
          <w:sz w:val="20"/>
          <w:szCs w:val="20"/>
        </w:rPr>
        <w:t> </w:t>
      </w:r>
      <w:r>
        <w:rPr>
          <w:rFonts w:ascii="Segoe UI" w:eastAsia="Times New Roman" w:hAnsi="Segoe UI" w:cs="Segoe UI"/>
          <w:color w:val="000000"/>
          <w:sz w:val="20"/>
          <w:szCs w:val="20"/>
        </w:rPr>
        <w:tab/>
      </w:r>
      <w:r>
        <w:rPr>
          <w:rFonts w:asciiTheme="majorBidi" w:hAnsiTheme="majorBidi" w:cstheme="majorBidi"/>
          <w:lang w:bidi="ar-EG"/>
        </w:rPr>
        <w:t>M</w:t>
      </w:r>
      <w:r w:rsidRPr="00853DC9">
        <w:rPr>
          <w:rFonts w:asciiTheme="majorBidi" w:hAnsiTheme="majorBidi" w:cstheme="majorBidi"/>
          <w:lang w:bidi="ar-EG"/>
        </w:rPr>
        <w:t xml:space="preserve">ediastinal bleeding </w:t>
      </w:r>
      <w:r>
        <w:rPr>
          <w:rFonts w:asciiTheme="majorBidi" w:hAnsiTheme="majorBidi" w:cstheme="majorBidi"/>
          <w:lang w:bidi="ar-EG"/>
        </w:rPr>
        <w:t>occu</w:t>
      </w:r>
      <w:r w:rsidR="008E1088">
        <w:rPr>
          <w:rFonts w:asciiTheme="majorBidi" w:hAnsiTheme="majorBidi" w:cstheme="majorBidi"/>
          <w:lang w:bidi="ar-EG"/>
        </w:rPr>
        <w:t>r</w:t>
      </w:r>
      <w:r w:rsidR="003478B4">
        <w:rPr>
          <w:rFonts w:asciiTheme="majorBidi" w:hAnsiTheme="majorBidi" w:cstheme="majorBidi"/>
          <w:lang w:bidi="ar-EG"/>
        </w:rPr>
        <w:t>r</w:t>
      </w:r>
      <w:r>
        <w:rPr>
          <w:rFonts w:asciiTheme="majorBidi" w:hAnsiTheme="majorBidi" w:cstheme="majorBidi"/>
          <w:lang w:bidi="ar-EG"/>
        </w:rPr>
        <w:t xml:space="preserve">ed </w:t>
      </w:r>
      <w:r w:rsidRPr="00853DC9">
        <w:rPr>
          <w:rFonts w:asciiTheme="majorBidi" w:hAnsiTheme="majorBidi" w:cstheme="majorBidi"/>
          <w:lang w:bidi="ar-EG"/>
        </w:rPr>
        <w:t>in10 patients (4%)</w:t>
      </w:r>
      <w:r>
        <w:rPr>
          <w:rFonts w:asciiTheme="majorBidi" w:hAnsiTheme="majorBidi" w:cstheme="majorBidi"/>
          <w:lang w:bidi="ar-EG"/>
        </w:rPr>
        <w:t xml:space="preserve"> and was controlled</w:t>
      </w:r>
      <w:r w:rsidRPr="00853DC9">
        <w:rPr>
          <w:rFonts w:asciiTheme="majorBidi" w:hAnsiTheme="majorBidi" w:cstheme="majorBidi"/>
          <w:lang w:bidi="ar-EG"/>
        </w:rPr>
        <w:t xml:space="preserve"> by re</w:t>
      </w:r>
      <w:r>
        <w:rPr>
          <w:rFonts w:asciiTheme="majorBidi" w:hAnsiTheme="majorBidi" w:cstheme="majorBidi"/>
          <w:lang w:bidi="ar-EG"/>
        </w:rPr>
        <w:t>e</w:t>
      </w:r>
      <w:r w:rsidRPr="00853DC9">
        <w:rPr>
          <w:rFonts w:asciiTheme="majorBidi" w:hAnsiTheme="majorBidi" w:cstheme="majorBidi"/>
          <w:lang w:bidi="ar-EG"/>
        </w:rPr>
        <w:t>xploration</w:t>
      </w:r>
      <w:r w:rsidR="008E1088">
        <w:rPr>
          <w:rFonts w:asciiTheme="majorBidi" w:hAnsiTheme="majorBidi" w:cstheme="majorBidi"/>
          <w:lang w:bidi="ar-EG"/>
        </w:rPr>
        <w:t xml:space="preserve"> in</w:t>
      </w:r>
      <w:r>
        <w:rPr>
          <w:rFonts w:asciiTheme="majorBidi" w:hAnsiTheme="majorBidi" w:cstheme="majorBidi"/>
          <w:lang w:bidi="ar-EG"/>
        </w:rPr>
        <w:t xml:space="preserve"> </w:t>
      </w:r>
      <w:r w:rsidRPr="00853DC9">
        <w:rPr>
          <w:rFonts w:asciiTheme="majorBidi" w:hAnsiTheme="majorBidi" w:cstheme="majorBidi"/>
          <w:lang w:bidi="ar-EG"/>
        </w:rPr>
        <w:t xml:space="preserve">8 </w:t>
      </w:r>
      <w:r w:rsidR="00DF37F1" w:rsidRPr="00853DC9">
        <w:rPr>
          <w:rFonts w:asciiTheme="majorBidi" w:hAnsiTheme="majorBidi" w:cstheme="majorBidi"/>
          <w:lang w:bidi="ar-EG"/>
        </w:rPr>
        <w:t xml:space="preserve">patients </w:t>
      </w:r>
      <w:r w:rsidRPr="00853DC9">
        <w:rPr>
          <w:rFonts w:asciiTheme="majorBidi" w:hAnsiTheme="majorBidi" w:cstheme="majorBidi"/>
          <w:lang w:bidi="ar-EG"/>
        </w:rPr>
        <w:t xml:space="preserve">(3.2%) and </w:t>
      </w:r>
      <w:r>
        <w:rPr>
          <w:rFonts w:asciiTheme="majorBidi" w:hAnsiTheme="majorBidi" w:cstheme="majorBidi"/>
          <w:lang w:bidi="ar-EG"/>
        </w:rPr>
        <w:t>conservative measures</w:t>
      </w:r>
      <w:r w:rsidRPr="00853DC9">
        <w:rPr>
          <w:rFonts w:asciiTheme="majorBidi" w:hAnsiTheme="majorBidi" w:cstheme="majorBidi"/>
          <w:lang w:bidi="ar-EG"/>
        </w:rPr>
        <w:t xml:space="preserve"> in 2 </w:t>
      </w:r>
      <w:r w:rsidR="00DF37F1" w:rsidRPr="00853DC9">
        <w:rPr>
          <w:rFonts w:asciiTheme="majorBidi" w:hAnsiTheme="majorBidi" w:cstheme="majorBidi"/>
          <w:lang w:bidi="ar-EG"/>
        </w:rPr>
        <w:t>patients (</w:t>
      </w:r>
      <w:r w:rsidRPr="00853DC9">
        <w:rPr>
          <w:rFonts w:asciiTheme="majorBidi" w:hAnsiTheme="majorBidi" w:cstheme="majorBidi"/>
          <w:lang w:bidi="ar-EG"/>
        </w:rPr>
        <w:t>0.8%).</w:t>
      </w:r>
      <w:r w:rsidR="008E1088">
        <w:rPr>
          <w:rFonts w:asciiTheme="majorBidi" w:hAnsiTheme="majorBidi" w:cstheme="majorBidi"/>
          <w:lang w:bidi="ar-EG"/>
        </w:rPr>
        <w:t xml:space="preserve"> </w:t>
      </w:r>
      <w:r>
        <w:rPr>
          <w:rFonts w:asciiTheme="majorBidi" w:hAnsiTheme="majorBidi" w:cstheme="majorBidi"/>
          <w:lang w:bidi="ar-EG"/>
        </w:rPr>
        <w:t xml:space="preserve">Five patients </w:t>
      </w:r>
      <w:r w:rsidRPr="00853DC9">
        <w:rPr>
          <w:rFonts w:asciiTheme="majorBidi" w:hAnsiTheme="majorBidi" w:cstheme="majorBidi"/>
          <w:lang w:bidi="ar-EG"/>
        </w:rPr>
        <w:t>(2%)</w:t>
      </w:r>
      <w:r>
        <w:rPr>
          <w:rFonts w:asciiTheme="majorBidi" w:hAnsiTheme="majorBidi" w:cstheme="majorBidi"/>
          <w:lang w:bidi="ar-EG"/>
        </w:rPr>
        <w:t xml:space="preserve"> had postoperative c</w:t>
      </w:r>
      <w:r w:rsidRPr="00853DC9">
        <w:rPr>
          <w:rFonts w:asciiTheme="majorBidi" w:hAnsiTheme="majorBidi" w:cstheme="majorBidi"/>
          <w:lang w:bidi="ar-EG"/>
        </w:rPr>
        <w:t xml:space="preserve">ardiac </w:t>
      </w:r>
      <w:r w:rsidR="007F14C9" w:rsidRPr="00853DC9">
        <w:rPr>
          <w:rFonts w:asciiTheme="majorBidi" w:hAnsiTheme="majorBidi" w:cstheme="majorBidi"/>
          <w:lang w:bidi="ar-EG"/>
        </w:rPr>
        <w:t>tamponade</w:t>
      </w:r>
      <w:r w:rsidR="007F14C9">
        <w:rPr>
          <w:rFonts w:asciiTheme="majorBidi" w:hAnsiTheme="majorBidi" w:cstheme="majorBidi"/>
          <w:lang w:bidi="ar-EG"/>
        </w:rPr>
        <w:t>, which</w:t>
      </w:r>
      <w:r>
        <w:rPr>
          <w:rFonts w:asciiTheme="majorBidi" w:hAnsiTheme="majorBidi" w:cstheme="majorBidi"/>
          <w:lang w:bidi="ar-EG"/>
        </w:rPr>
        <w:t xml:space="preserve"> was successfully managed by reexploration in </w:t>
      </w:r>
      <w:r w:rsidRPr="00853DC9">
        <w:rPr>
          <w:rFonts w:asciiTheme="majorBidi" w:hAnsiTheme="majorBidi" w:cstheme="majorBidi"/>
          <w:lang w:bidi="ar-EG"/>
        </w:rPr>
        <w:t>4</w:t>
      </w:r>
      <w:r>
        <w:rPr>
          <w:rFonts w:asciiTheme="majorBidi" w:hAnsiTheme="majorBidi" w:cstheme="majorBidi"/>
          <w:lang w:bidi="ar-EG"/>
        </w:rPr>
        <w:t xml:space="preserve"> patients</w:t>
      </w:r>
      <w:r w:rsidRPr="00853DC9">
        <w:rPr>
          <w:rFonts w:asciiTheme="majorBidi" w:hAnsiTheme="majorBidi" w:cstheme="majorBidi"/>
          <w:lang w:bidi="ar-EG"/>
        </w:rPr>
        <w:t xml:space="preserve"> (1.6%). </w:t>
      </w:r>
      <w:r>
        <w:rPr>
          <w:rFonts w:asciiTheme="majorBidi" w:hAnsiTheme="majorBidi" w:cstheme="majorBidi"/>
          <w:lang w:bidi="ar-EG"/>
        </w:rPr>
        <w:t xml:space="preserve">A number of </w:t>
      </w:r>
      <w:r w:rsidRPr="00853DC9">
        <w:rPr>
          <w:rFonts w:asciiTheme="majorBidi" w:hAnsiTheme="majorBidi" w:cstheme="majorBidi"/>
          <w:lang w:bidi="ar-EG"/>
        </w:rPr>
        <w:t>pulmonary complications</w:t>
      </w:r>
      <w:r>
        <w:rPr>
          <w:rFonts w:asciiTheme="majorBidi" w:hAnsiTheme="majorBidi" w:cstheme="majorBidi"/>
          <w:lang w:bidi="ar-EG"/>
        </w:rPr>
        <w:t xml:space="preserve"> including </w:t>
      </w:r>
      <w:r w:rsidRPr="00853DC9">
        <w:rPr>
          <w:rFonts w:asciiTheme="majorBidi" w:hAnsiTheme="majorBidi" w:cstheme="majorBidi"/>
          <w:lang w:bidi="ar-EG"/>
        </w:rPr>
        <w:t xml:space="preserve">pneumonia </w:t>
      </w:r>
      <w:r>
        <w:rPr>
          <w:rFonts w:asciiTheme="majorBidi" w:hAnsiTheme="majorBidi" w:cstheme="majorBidi"/>
          <w:lang w:bidi="ar-EG"/>
        </w:rPr>
        <w:t>(</w:t>
      </w:r>
      <w:r w:rsidRPr="00853DC9">
        <w:rPr>
          <w:rFonts w:asciiTheme="majorBidi" w:hAnsiTheme="majorBidi" w:cstheme="majorBidi"/>
          <w:lang w:bidi="ar-EG"/>
        </w:rPr>
        <w:t>6 patients</w:t>
      </w:r>
      <w:r>
        <w:rPr>
          <w:rFonts w:asciiTheme="majorBidi" w:hAnsiTheme="majorBidi" w:cstheme="majorBidi"/>
          <w:lang w:bidi="ar-EG"/>
        </w:rPr>
        <w:t>,</w:t>
      </w:r>
      <w:r w:rsidRPr="00853DC9">
        <w:rPr>
          <w:rFonts w:asciiTheme="majorBidi" w:hAnsiTheme="majorBidi" w:cstheme="majorBidi"/>
          <w:lang w:bidi="ar-EG"/>
        </w:rPr>
        <w:t xml:space="preserve"> 2.4%), atelectasis</w:t>
      </w:r>
      <w:r>
        <w:rPr>
          <w:rFonts w:asciiTheme="majorBidi" w:hAnsiTheme="majorBidi" w:cstheme="majorBidi"/>
          <w:lang w:bidi="ar-EG"/>
        </w:rPr>
        <w:t xml:space="preserve"> (</w:t>
      </w:r>
      <w:r w:rsidRPr="00853DC9">
        <w:rPr>
          <w:rFonts w:asciiTheme="majorBidi" w:hAnsiTheme="majorBidi" w:cstheme="majorBidi"/>
          <w:lang w:bidi="ar-EG"/>
        </w:rPr>
        <w:t>10 patients</w:t>
      </w:r>
      <w:r>
        <w:rPr>
          <w:rFonts w:asciiTheme="majorBidi" w:hAnsiTheme="majorBidi" w:cstheme="majorBidi"/>
          <w:lang w:bidi="ar-EG"/>
        </w:rPr>
        <w:t xml:space="preserve">, </w:t>
      </w:r>
      <w:r w:rsidRPr="00853DC9">
        <w:rPr>
          <w:rFonts w:asciiTheme="majorBidi" w:hAnsiTheme="majorBidi" w:cstheme="majorBidi"/>
          <w:lang w:bidi="ar-EG"/>
        </w:rPr>
        <w:t>4%), pneumothorax</w:t>
      </w:r>
      <w:r>
        <w:rPr>
          <w:rFonts w:asciiTheme="majorBidi" w:hAnsiTheme="majorBidi" w:cstheme="majorBidi"/>
          <w:lang w:bidi="ar-EG"/>
        </w:rPr>
        <w:t xml:space="preserve"> (</w:t>
      </w:r>
      <w:r w:rsidRPr="00853DC9">
        <w:rPr>
          <w:rFonts w:asciiTheme="majorBidi" w:hAnsiTheme="majorBidi" w:cstheme="majorBidi"/>
          <w:lang w:bidi="ar-EG"/>
        </w:rPr>
        <w:t>6 patients</w:t>
      </w:r>
      <w:r>
        <w:rPr>
          <w:rFonts w:asciiTheme="majorBidi" w:hAnsiTheme="majorBidi" w:cstheme="majorBidi"/>
          <w:lang w:bidi="ar-EG"/>
        </w:rPr>
        <w:t xml:space="preserve">, </w:t>
      </w:r>
      <w:r w:rsidRPr="00853DC9">
        <w:rPr>
          <w:rFonts w:asciiTheme="majorBidi" w:hAnsiTheme="majorBidi" w:cstheme="majorBidi"/>
          <w:lang w:bidi="ar-EG"/>
        </w:rPr>
        <w:t>2.4%)</w:t>
      </w:r>
      <w:r>
        <w:rPr>
          <w:rFonts w:asciiTheme="majorBidi" w:hAnsiTheme="majorBidi" w:cstheme="majorBidi"/>
          <w:lang w:bidi="ar-EG"/>
        </w:rPr>
        <w:t xml:space="preserve"> and </w:t>
      </w:r>
      <w:r w:rsidRPr="00853DC9">
        <w:rPr>
          <w:rFonts w:asciiTheme="majorBidi" w:hAnsiTheme="majorBidi" w:cstheme="majorBidi"/>
          <w:lang w:bidi="ar-EG"/>
        </w:rPr>
        <w:t xml:space="preserve">pleural effusion </w:t>
      </w:r>
      <w:r>
        <w:rPr>
          <w:rFonts w:asciiTheme="majorBidi" w:hAnsiTheme="majorBidi" w:cstheme="majorBidi"/>
          <w:lang w:bidi="ar-EG"/>
        </w:rPr>
        <w:t>(</w:t>
      </w:r>
      <w:r w:rsidRPr="00853DC9">
        <w:rPr>
          <w:rFonts w:asciiTheme="majorBidi" w:hAnsiTheme="majorBidi" w:cstheme="majorBidi"/>
          <w:lang w:bidi="ar-EG"/>
        </w:rPr>
        <w:t xml:space="preserve">24 </w:t>
      </w:r>
      <w:r>
        <w:rPr>
          <w:rFonts w:asciiTheme="majorBidi" w:hAnsiTheme="majorBidi" w:cstheme="majorBidi"/>
          <w:lang w:bidi="ar-EG"/>
        </w:rPr>
        <w:t xml:space="preserve">(9.6%) </w:t>
      </w:r>
      <w:r w:rsidRPr="00853DC9">
        <w:rPr>
          <w:rFonts w:asciiTheme="majorBidi" w:hAnsiTheme="majorBidi" w:cstheme="majorBidi"/>
          <w:lang w:bidi="ar-EG"/>
        </w:rPr>
        <w:t>patients</w:t>
      </w:r>
      <w:r>
        <w:rPr>
          <w:rFonts w:asciiTheme="majorBidi" w:hAnsiTheme="majorBidi" w:cstheme="majorBidi"/>
          <w:lang w:bidi="ar-EG"/>
        </w:rPr>
        <w:t xml:space="preserve"> (</w:t>
      </w:r>
      <w:r w:rsidRPr="00853DC9">
        <w:rPr>
          <w:rFonts w:asciiTheme="majorBidi" w:hAnsiTheme="majorBidi" w:cstheme="majorBidi"/>
          <w:lang w:bidi="ar-EG"/>
        </w:rPr>
        <w:t>6 bilateral, 14 left and 4 right side)</w:t>
      </w:r>
      <w:r>
        <w:rPr>
          <w:rFonts w:asciiTheme="majorBidi" w:hAnsiTheme="majorBidi" w:cstheme="majorBidi"/>
          <w:lang w:bidi="ar-EG"/>
        </w:rPr>
        <w:t xml:space="preserve"> were reported. Fourteen patients (5.6) suffered from s</w:t>
      </w:r>
      <w:r w:rsidRPr="00853DC9">
        <w:rPr>
          <w:rFonts w:asciiTheme="majorBidi" w:hAnsiTheme="majorBidi" w:cstheme="majorBidi"/>
          <w:lang w:bidi="ar-EG"/>
        </w:rPr>
        <w:t>ternal wound infection</w:t>
      </w:r>
      <w:r>
        <w:rPr>
          <w:rFonts w:asciiTheme="majorBidi" w:hAnsiTheme="majorBidi" w:cstheme="majorBidi"/>
          <w:lang w:bidi="ar-EG"/>
        </w:rPr>
        <w:t xml:space="preserve">. Lines of treatment entailed systemic </w:t>
      </w:r>
      <w:r w:rsidRPr="00853DC9">
        <w:rPr>
          <w:rFonts w:asciiTheme="majorBidi" w:hAnsiTheme="majorBidi" w:cstheme="majorBidi"/>
          <w:lang w:bidi="ar-EG"/>
        </w:rPr>
        <w:t>antibiotics according to culture and sensitivity</w:t>
      </w:r>
      <w:r>
        <w:rPr>
          <w:rFonts w:asciiTheme="majorBidi" w:hAnsiTheme="majorBidi" w:cstheme="majorBidi"/>
          <w:lang w:bidi="ar-EG"/>
        </w:rPr>
        <w:t xml:space="preserve"> (10</w:t>
      </w:r>
      <w:r w:rsidRPr="00853DC9">
        <w:rPr>
          <w:rFonts w:asciiTheme="majorBidi" w:hAnsiTheme="majorBidi" w:cstheme="majorBidi"/>
          <w:lang w:bidi="ar-EG"/>
        </w:rPr>
        <w:t xml:space="preserve"> patients</w:t>
      </w:r>
      <w:r w:rsidR="008E1088">
        <w:rPr>
          <w:rFonts w:asciiTheme="majorBidi" w:hAnsiTheme="majorBidi" w:cstheme="majorBidi"/>
          <w:lang w:bidi="ar-EG"/>
        </w:rPr>
        <w:t>,</w:t>
      </w:r>
      <w:r w:rsidRPr="00853DC9">
        <w:rPr>
          <w:rFonts w:asciiTheme="majorBidi" w:hAnsiTheme="majorBidi" w:cstheme="majorBidi"/>
          <w:lang w:bidi="ar-EG"/>
        </w:rPr>
        <w:t xml:space="preserve"> 4%)</w:t>
      </w:r>
      <w:r>
        <w:rPr>
          <w:rFonts w:asciiTheme="majorBidi" w:hAnsiTheme="majorBidi" w:cstheme="majorBidi"/>
          <w:lang w:bidi="ar-EG"/>
        </w:rPr>
        <w:t xml:space="preserve">, </w:t>
      </w:r>
      <w:r w:rsidRPr="00853DC9">
        <w:rPr>
          <w:rFonts w:asciiTheme="majorBidi" w:hAnsiTheme="majorBidi" w:cstheme="majorBidi"/>
          <w:lang w:bidi="ar-EG"/>
        </w:rPr>
        <w:t>multi</w:t>
      </w:r>
      <w:r>
        <w:rPr>
          <w:rFonts w:asciiTheme="majorBidi" w:hAnsiTheme="majorBidi" w:cstheme="majorBidi"/>
          <w:lang w:bidi="ar-EG"/>
        </w:rPr>
        <w:t>p</w:t>
      </w:r>
      <w:r w:rsidRPr="00853DC9">
        <w:rPr>
          <w:rFonts w:asciiTheme="majorBidi" w:hAnsiTheme="majorBidi" w:cstheme="majorBidi"/>
          <w:lang w:bidi="ar-EG"/>
        </w:rPr>
        <w:t xml:space="preserve">le surgical debridement and reconstruction </w:t>
      </w:r>
      <w:r>
        <w:rPr>
          <w:rFonts w:asciiTheme="majorBidi" w:hAnsiTheme="majorBidi" w:cstheme="majorBidi"/>
          <w:lang w:bidi="ar-EG"/>
        </w:rPr>
        <w:t>(</w:t>
      </w:r>
      <w:r w:rsidRPr="00853DC9">
        <w:rPr>
          <w:rFonts w:asciiTheme="majorBidi" w:hAnsiTheme="majorBidi" w:cstheme="majorBidi"/>
          <w:lang w:bidi="ar-EG"/>
        </w:rPr>
        <w:t>4 patients</w:t>
      </w:r>
      <w:r>
        <w:rPr>
          <w:rFonts w:asciiTheme="majorBidi" w:hAnsiTheme="majorBidi" w:cstheme="majorBidi"/>
          <w:lang w:bidi="ar-EG"/>
        </w:rPr>
        <w:t xml:space="preserve">, </w:t>
      </w:r>
      <w:r w:rsidRPr="00853DC9">
        <w:rPr>
          <w:rFonts w:asciiTheme="majorBidi" w:hAnsiTheme="majorBidi" w:cstheme="majorBidi"/>
          <w:lang w:bidi="ar-EG"/>
        </w:rPr>
        <w:t>1.6%)</w:t>
      </w:r>
      <w:r>
        <w:rPr>
          <w:rFonts w:asciiTheme="majorBidi" w:hAnsiTheme="majorBidi" w:cstheme="majorBidi"/>
          <w:lang w:bidi="ar-EG"/>
        </w:rPr>
        <w:t xml:space="preserve">. Sepsis developed and led to death in 2 </w:t>
      </w:r>
      <w:r w:rsidRPr="00853DC9">
        <w:rPr>
          <w:rFonts w:asciiTheme="majorBidi" w:hAnsiTheme="majorBidi" w:cstheme="majorBidi"/>
          <w:lang w:bidi="ar-EG"/>
        </w:rPr>
        <w:t>patients. Two patients</w:t>
      </w:r>
      <w:r w:rsidR="008E1088">
        <w:rPr>
          <w:rFonts w:asciiTheme="majorBidi" w:hAnsiTheme="majorBidi" w:cstheme="majorBidi"/>
          <w:lang w:bidi="ar-EG"/>
        </w:rPr>
        <w:t xml:space="preserve"> </w:t>
      </w:r>
      <w:r w:rsidRPr="00853DC9">
        <w:rPr>
          <w:rFonts w:asciiTheme="majorBidi" w:hAnsiTheme="majorBidi" w:cstheme="majorBidi"/>
          <w:lang w:bidi="ar-EG"/>
        </w:rPr>
        <w:t xml:space="preserve">(0.8%) developed </w:t>
      </w:r>
      <w:r>
        <w:rPr>
          <w:rFonts w:asciiTheme="majorBidi" w:hAnsiTheme="majorBidi" w:cstheme="majorBidi"/>
          <w:lang w:bidi="ar-EG"/>
        </w:rPr>
        <w:t xml:space="preserve">transient </w:t>
      </w:r>
      <w:r w:rsidRPr="00853DC9">
        <w:rPr>
          <w:rFonts w:asciiTheme="majorBidi" w:hAnsiTheme="majorBidi" w:cstheme="majorBidi"/>
          <w:lang w:bidi="ar-EG"/>
        </w:rPr>
        <w:t>postoperative jaundice, which</w:t>
      </w:r>
      <w:r>
        <w:rPr>
          <w:rFonts w:asciiTheme="majorBidi" w:hAnsiTheme="majorBidi" w:cstheme="majorBidi"/>
          <w:lang w:bidi="ar-EG"/>
        </w:rPr>
        <w:t xml:space="preserve"> responded to medical treatment. Renal impairment complicated the postoperative course and </w:t>
      </w:r>
      <w:r w:rsidRPr="00853DC9">
        <w:rPr>
          <w:rFonts w:asciiTheme="majorBidi" w:hAnsiTheme="majorBidi" w:cstheme="majorBidi"/>
          <w:lang w:bidi="ar-EG"/>
        </w:rPr>
        <w:t xml:space="preserve">necessitated </w:t>
      </w:r>
      <w:r>
        <w:rPr>
          <w:rFonts w:asciiTheme="majorBidi" w:hAnsiTheme="majorBidi" w:cstheme="majorBidi"/>
          <w:lang w:bidi="ar-EG"/>
        </w:rPr>
        <w:t xml:space="preserve">renal </w:t>
      </w:r>
      <w:r w:rsidRPr="00853DC9">
        <w:rPr>
          <w:rFonts w:asciiTheme="majorBidi" w:hAnsiTheme="majorBidi" w:cstheme="majorBidi"/>
          <w:lang w:bidi="ar-EG"/>
        </w:rPr>
        <w:t>dialysis</w:t>
      </w:r>
      <w:r>
        <w:rPr>
          <w:rFonts w:asciiTheme="majorBidi" w:hAnsiTheme="majorBidi" w:cstheme="majorBidi"/>
          <w:lang w:bidi="ar-EG"/>
        </w:rPr>
        <w:t xml:space="preserve"> in </w:t>
      </w:r>
      <w:r w:rsidRPr="00853DC9">
        <w:rPr>
          <w:rFonts w:asciiTheme="majorBidi" w:hAnsiTheme="majorBidi" w:cstheme="majorBidi"/>
          <w:lang w:bidi="ar-EG"/>
        </w:rPr>
        <w:t>two patients</w:t>
      </w:r>
      <w:r w:rsidR="008E1088">
        <w:rPr>
          <w:rFonts w:asciiTheme="majorBidi" w:hAnsiTheme="majorBidi" w:cstheme="majorBidi"/>
          <w:lang w:bidi="ar-EG"/>
        </w:rPr>
        <w:t xml:space="preserve"> </w:t>
      </w:r>
      <w:r w:rsidRPr="00853DC9">
        <w:rPr>
          <w:rFonts w:asciiTheme="majorBidi" w:hAnsiTheme="majorBidi" w:cstheme="majorBidi"/>
          <w:lang w:bidi="ar-EG"/>
        </w:rPr>
        <w:t>(0.8%)</w:t>
      </w:r>
      <w:r>
        <w:rPr>
          <w:rFonts w:asciiTheme="majorBidi" w:hAnsiTheme="majorBidi" w:cstheme="majorBidi"/>
          <w:lang w:bidi="ar-EG"/>
        </w:rPr>
        <w:t>, only one of them survived</w:t>
      </w:r>
      <w:r w:rsidRPr="00853DC9">
        <w:rPr>
          <w:rFonts w:asciiTheme="majorBidi" w:hAnsiTheme="majorBidi" w:cstheme="majorBidi"/>
          <w:lang w:bidi="ar-EG"/>
        </w:rPr>
        <w:t>.</w:t>
      </w:r>
    </w:p>
    <w:p w:rsidR="0069601C" w:rsidRPr="00CA3855" w:rsidRDefault="0058539C" w:rsidP="00841D93">
      <w:pPr>
        <w:autoSpaceDE w:val="0"/>
        <w:autoSpaceDN w:val="0"/>
        <w:adjustRightInd w:val="0"/>
        <w:spacing w:before="120"/>
        <w:ind w:right="-341"/>
        <w:jc w:val="center"/>
        <w:rPr>
          <w:rFonts w:asciiTheme="majorBidi" w:eastAsiaTheme="minorHAnsi" w:hAnsiTheme="majorBidi" w:cstheme="majorBidi"/>
          <w:b/>
          <w:bCs/>
          <w:lang w:eastAsia="en-US"/>
        </w:rPr>
      </w:pPr>
      <w:r w:rsidRPr="00CA3855">
        <w:rPr>
          <w:rFonts w:asciiTheme="majorBidi" w:eastAsiaTheme="minorHAnsi" w:hAnsiTheme="majorBidi" w:cstheme="majorBidi"/>
          <w:b/>
          <w:bCs/>
          <w:lang w:eastAsia="en-US"/>
        </w:rPr>
        <w:lastRenderedPageBreak/>
        <w:t xml:space="preserve">Table </w:t>
      </w:r>
      <w:r w:rsidR="00CA3855" w:rsidRPr="00CA3855">
        <w:rPr>
          <w:rFonts w:asciiTheme="majorBidi" w:eastAsiaTheme="minorHAnsi" w:hAnsiTheme="majorBidi" w:cstheme="majorBidi"/>
          <w:b/>
          <w:bCs/>
          <w:lang w:eastAsia="en-US"/>
        </w:rPr>
        <w:t>(5</w:t>
      </w:r>
      <w:r w:rsidRPr="00CA3855">
        <w:rPr>
          <w:rFonts w:asciiTheme="majorBidi" w:eastAsiaTheme="minorHAnsi" w:hAnsiTheme="majorBidi" w:cstheme="majorBidi"/>
          <w:b/>
          <w:bCs/>
          <w:lang w:eastAsia="en-US"/>
        </w:rPr>
        <w:t xml:space="preserve">): </w:t>
      </w:r>
      <w:r w:rsidR="00CA3855" w:rsidRPr="00CA3855">
        <w:rPr>
          <w:rFonts w:asciiTheme="majorBidi" w:eastAsiaTheme="minorHAnsi" w:hAnsiTheme="majorBidi" w:cstheme="majorBidi"/>
          <w:b/>
          <w:bCs/>
          <w:lang w:eastAsia="en-US"/>
        </w:rPr>
        <w:t>Non-Thromboembolic</w:t>
      </w:r>
      <w:r w:rsidR="00DF37F1">
        <w:rPr>
          <w:rFonts w:asciiTheme="majorBidi" w:eastAsiaTheme="minorHAnsi" w:hAnsiTheme="majorBidi" w:cstheme="majorBidi"/>
          <w:b/>
          <w:bCs/>
          <w:lang w:eastAsia="en-US"/>
        </w:rPr>
        <w:t xml:space="preserve"> </w:t>
      </w:r>
      <w:r w:rsidR="00575707" w:rsidRPr="00CA3855">
        <w:rPr>
          <w:rFonts w:asciiTheme="majorBidi" w:eastAsiaTheme="minorHAnsi" w:hAnsiTheme="majorBidi" w:cstheme="majorBidi"/>
          <w:b/>
          <w:bCs/>
          <w:lang w:eastAsia="en-US"/>
        </w:rPr>
        <w:t>E</w:t>
      </w:r>
      <w:r w:rsidR="00010C39" w:rsidRPr="00CA3855">
        <w:rPr>
          <w:rFonts w:asciiTheme="majorBidi" w:eastAsiaTheme="minorHAnsi" w:hAnsiTheme="majorBidi" w:cstheme="majorBidi"/>
          <w:b/>
          <w:bCs/>
          <w:lang w:eastAsia="en-US"/>
        </w:rPr>
        <w:t>vents</w:t>
      </w:r>
    </w:p>
    <w:tbl>
      <w:tblPr>
        <w:tblStyle w:val="LightShading-Accent11"/>
        <w:tblpPr w:leftFromText="180" w:rightFromText="180" w:vertAnchor="text" w:horzAnchor="margin" w:tblpXSpec="center" w:tblpY="93"/>
        <w:tblW w:w="9378" w:type="dxa"/>
        <w:tblLayout w:type="fixed"/>
        <w:tblLook w:val="04A0"/>
      </w:tblPr>
      <w:tblGrid>
        <w:gridCol w:w="2448"/>
        <w:gridCol w:w="1170"/>
        <w:gridCol w:w="1620"/>
        <w:gridCol w:w="1620"/>
        <w:gridCol w:w="1440"/>
        <w:gridCol w:w="1080"/>
      </w:tblGrid>
      <w:tr w:rsidR="0069601C" w:rsidRPr="00853DC9">
        <w:trPr>
          <w:cnfStyle w:val="100000000000"/>
        </w:trPr>
        <w:tc>
          <w:tcPr>
            <w:cnfStyle w:val="001000000000"/>
            <w:tcW w:w="2448" w:type="dxa"/>
          </w:tcPr>
          <w:p w:rsidR="0069601C" w:rsidRPr="00853DC9" w:rsidRDefault="0069601C" w:rsidP="00841D93">
            <w:pPr>
              <w:autoSpaceDE w:val="0"/>
              <w:autoSpaceDN w:val="0"/>
              <w:adjustRightInd w:val="0"/>
              <w:jc w:val="center"/>
              <w:rPr>
                <w:rFonts w:asciiTheme="majorBidi" w:hAnsiTheme="majorBidi" w:cstheme="majorBidi"/>
                <w:color w:val="auto"/>
                <w:lang w:bidi="ar-EG"/>
              </w:rPr>
            </w:pPr>
            <w:r w:rsidRPr="00853DC9">
              <w:rPr>
                <w:rFonts w:asciiTheme="majorBidi" w:hAnsiTheme="majorBidi" w:cstheme="majorBidi"/>
                <w:color w:val="auto"/>
                <w:lang w:bidi="ar-EG"/>
              </w:rPr>
              <w:t>Event</w:t>
            </w:r>
          </w:p>
        </w:tc>
        <w:tc>
          <w:tcPr>
            <w:tcW w:w="1170" w:type="dxa"/>
          </w:tcPr>
          <w:p w:rsidR="0069601C" w:rsidRPr="00853DC9" w:rsidRDefault="0069601C" w:rsidP="00841D93">
            <w:pPr>
              <w:autoSpaceDE w:val="0"/>
              <w:autoSpaceDN w:val="0"/>
              <w:adjustRightInd w:val="0"/>
              <w:jc w:val="center"/>
              <w:cnfStyle w:val="100000000000"/>
              <w:rPr>
                <w:rFonts w:asciiTheme="majorBidi" w:hAnsiTheme="majorBidi" w:cstheme="majorBidi"/>
                <w:color w:val="auto"/>
                <w:lang w:bidi="ar-EG"/>
              </w:rPr>
            </w:pPr>
            <w:r w:rsidRPr="00853DC9">
              <w:rPr>
                <w:rFonts w:asciiTheme="majorBidi" w:hAnsiTheme="majorBidi" w:cstheme="majorBidi"/>
                <w:color w:val="auto"/>
                <w:lang w:bidi="ar-EG"/>
              </w:rPr>
              <w:t>No(%)</w:t>
            </w:r>
          </w:p>
        </w:tc>
        <w:tc>
          <w:tcPr>
            <w:tcW w:w="4680" w:type="dxa"/>
            <w:gridSpan w:val="3"/>
          </w:tcPr>
          <w:p w:rsidR="0069601C" w:rsidRPr="00853DC9" w:rsidRDefault="0069601C" w:rsidP="00841D93">
            <w:pPr>
              <w:autoSpaceDE w:val="0"/>
              <w:autoSpaceDN w:val="0"/>
              <w:adjustRightInd w:val="0"/>
              <w:jc w:val="center"/>
              <w:cnfStyle w:val="100000000000"/>
              <w:rPr>
                <w:rFonts w:asciiTheme="majorBidi" w:hAnsiTheme="majorBidi" w:cstheme="majorBidi"/>
                <w:color w:val="auto"/>
                <w:lang w:bidi="ar-EG"/>
              </w:rPr>
            </w:pPr>
          </w:p>
        </w:tc>
        <w:tc>
          <w:tcPr>
            <w:tcW w:w="1080" w:type="dxa"/>
          </w:tcPr>
          <w:p w:rsidR="0069601C" w:rsidRPr="00853DC9" w:rsidRDefault="0069601C" w:rsidP="00841D93">
            <w:pPr>
              <w:autoSpaceDE w:val="0"/>
              <w:autoSpaceDN w:val="0"/>
              <w:adjustRightInd w:val="0"/>
              <w:jc w:val="center"/>
              <w:cnfStyle w:val="100000000000"/>
              <w:rPr>
                <w:rFonts w:asciiTheme="majorBidi" w:hAnsiTheme="majorBidi" w:cstheme="majorBidi"/>
                <w:color w:val="auto"/>
                <w:lang w:bidi="ar-EG"/>
              </w:rPr>
            </w:pPr>
          </w:p>
        </w:tc>
      </w:tr>
      <w:tr w:rsidR="0069601C" w:rsidRPr="00853DC9">
        <w:trPr>
          <w:cnfStyle w:val="000000100000"/>
        </w:trPr>
        <w:tc>
          <w:tcPr>
            <w:cnfStyle w:val="001000000000"/>
            <w:tcW w:w="2448" w:type="dxa"/>
          </w:tcPr>
          <w:p w:rsidR="0069601C" w:rsidRPr="00853DC9" w:rsidRDefault="0069601C" w:rsidP="00841D93">
            <w:pPr>
              <w:autoSpaceDE w:val="0"/>
              <w:autoSpaceDN w:val="0"/>
              <w:adjustRightInd w:val="0"/>
              <w:jc w:val="center"/>
              <w:rPr>
                <w:rFonts w:asciiTheme="majorBidi" w:hAnsiTheme="majorBidi" w:cstheme="majorBidi"/>
                <w:color w:val="auto"/>
                <w:lang w:bidi="ar-EG"/>
              </w:rPr>
            </w:pPr>
          </w:p>
        </w:tc>
        <w:tc>
          <w:tcPr>
            <w:tcW w:w="1170" w:type="dxa"/>
          </w:tcPr>
          <w:p w:rsidR="0069601C" w:rsidRPr="00853DC9" w:rsidRDefault="0069601C" w:rsidP="00841D93">
            <w:pPr>
              <w:autoSpaceDE w:val="0"/>
              <w:autoSpaceDN w:val="0"/>
              <w:adjustRightInd w:val="0"/>
              <w:jc w:val="center"/>
              <w:cnfStyle w:val="000000100000"/>
              <w:rPr>
                <w:rFonts w:asciiTheme="majorBidi" w:hAnsiTheme="majorBidi" w:cstheme="majorBidi"/>
                <w:color w:val="auto"/>
                <w:lang w:bidi="ar-EG"/>
              </w:rPr>
            </w:pPr>
          </w:p>
        </w:tc>
        <w:tc>
          <w:tcPr>
            <w:tcW w:w="3240" w:type="dxa"/>
            <w:gridSpan w:val="2"/>
          </w:tcPr>
          <w:p w:rsidR="0069601C" w:rsidRPr="007B2487" w:rsidRDefault="00CA3855" w:rsidP="00841D93">
            <w:pPr>
              <w:autoSpaceDE w:val="0"/>
              <w:autoSpaceDN w:val="0"/>
              <w:adjustRightInd w:val="0"/>
              <w:jc w:val="center"/>
              <w:cnfStyle w:val="000000100000"/>
              <w:rPr>
                <w:rFonts w:asciiTheme="majorBidi" w:hAnsiTheme="majorBidi" w:cstheme="majorBidi"/>
                <w:b/>
                <w:color w:val="auto"/>
                <w:lang w:bidi="ar-EG"/>
              </w:rPr>
            </w:pPr>
            <w:r w:rsidRPr="007B2487">
              <w:rPr>
                <w:rFonts w:asciiTheme="majorBidi" w:hAnsiTheme="majorBidi" w:cstheme="majorBidi"/>
                <w:b/>
                <w:color w:val="auto"/>
                <w:lang w:bidi="ar-EG"/>
              </w:rPr>
              <w:t>M</w:t>
            </w:r>
            <w:r w:rsidR="0069601C" w:rsidRPr="007B2487">
              <w:rPr>
                <w:rFonts w:asciiTheme="majorBidi" w:hAnsiTheme="majorBidi" w:cstheme="majorBidi"/>
                <w:b/>
                <w:color w:val="auto"/>
                <w:lang w:bidi="ar-EG"/>
              </w:rPr>
              <w:t>anagement</w:t>
            </w:r>
          </w:p>
        </w:tc>
        <w:tc>
          <w:tcPr>
            <w:tcW w:w="1440" w:type="dxa"/>
          </w:tcPr>
          <w:p w:rsidR="0069601C" w:rsidRPr="007B2487" w:rsidRDefault="007B2487" w:rsidP="00841D93">
            <w:pPr>
              <w:autoSpaceDE w:val="0"/>
              <w:autoSpaceDN w:val="0"/>
              <w:adjustRightInd w:val="0"/>
              <w:jc w:val="center"/>
              <w:cnfStyle w:val="000000100000"/>
              <w:rPr>
                <w:rFonts w:asciiTheme="majorBidi" w:hAnsiTheme="majorBidi" w:cstheme="majorBidi"/>
                <w:b/>
                <w:color w:val="auto"/>
                <w:lang w:bidi="ar-EG"/>
              </w:rPr>
            </w:pPr>
            <w:r>
              <w:rPr>
                <w:rFonts w:asciiTheme="majorBidi" w:hAnsiTheme="majorBidi" w:cstheme="majorBidi"/>
                <w:b/>
                <w:color w:val="auto"/>
                <w:lang w:bidi="ar-EG"/>
              </w:rPr>
              <w:t>D</w:t>
            </w:r>
            <w:r w:rsidR="0069601C" w:rsidRPr="007B2487">
              <w:rPr>
                <w:rFonts w:asciiTheme="majorBidi" w:hAnsiTheme="majorBidi" w:cstheme="majorBidi"/>
                <w:b/>
                <w:color w:val="auto"/>
                <w:lang w:bidi="ar-EG"/>
              </w:rPr>
              <w:t>eaths</w:t>
            </w:r>
            <w:r w:rsidR="00C01228">
              <w:rPr>
                <w:rFonts w:asciiTheme="majorBidi" w:hAnsiTheme="majorBidi" w:cstheme="majorBidi"/>
                <w:b/>
                <w:color w:val="auto"/>
                <w:lang w:bidi="ar-EG"/>
              </w:rPr>
              <w:t xml:space="preserve"> (n=7)</w:t>
            </w:r>
          </w:p>
        </w:tc>
        <w:tc>
          <w:tcPr>
            <w:tcW w:w="1080" w:type="dxa"/>
          </w:tcPr>
          <w:p w:rsidR="0069601C" w:rsidRPr="007B2487" w:rsidRDefault="007B2487" w:rsidP="00841D93">
            <w:pPr>
              <w:autoSpaceDE w:val="0"/>
              <w:autoSpaceDN w:val="0"/>
              <w:adjustRightInd w:val="0"/>
              <w:jc w:val="center"/>
              <w:cnfStyle w:val="000000100000"/>
              <w:rPr>
                <w:rFonts w:asciiTheme="majorBidi" w:hAnsiTheme="majorBidi" w:cstheme="majorBidi"/>
                <w:b/>
                <w:color w:val="auto"/>
                <w:lang w:bidi="ar-EG"/>
              </w:rPr>
            </w:pPr>
            <w:r>
              <w:rPr>
                <w:rFonts w:asciiTheme="majorBidi" w:hAnsiTheme="majorBidi" w:cstheme="majorBidi"/>
                <w:b/>
                <w:color w:val="auto"/>
                <w:lang w:bidi="ar-EG"/>
              </w:rPr>
              <w:t>R</w:t>
            </w:r>
            <w:r w:rsidR="0069601C" w:rsidRPr="007B2487">
              <w:rPr>
                <w:rFonts w:asciiTheme="majorBidi" w:hAnsiTheme="majorBidi" w:cstheme="majorBidi"/>
                <w:b/>
                <w:color w:val="auto"/>
                <w:lang w:bidi="ar-EG"/>
              </w:rPr>
              <w:t>emarks</w:t>
            </w:r>
          </w:p>
        </w:tc>
      </w:tr>
      <w:tr w:rsidR="0069601C" w:rsidRPr="00853DC9">
        <w:tc>
          <w:tcPr>
            <w:cnfStyle w:val="001000000000"/>
            <w:tcW w:w="2448" w:type="dxa"/>
          </w:tcPr>
          <w:p w:rsidR="0069601C" w:rsidRPr="00853DC9" w:rsidRDefault="0069601C" w:rsidP="00841D93">
            <w:pPr>
              <w:autoSpaceDE w:val="0"/>
              <w:autoSpaceDN w:val="0"/>
              <w:adjustRightInd w:val="0"/>
              <w:rPr>
                <w:rFonts w:asciiTheme="majorBidi" w:hAnsiTheme="majorBidi" w:cstheme="majorBidi"/>
                <w:color w:val="auto"/>
                <w:lang w:bidi="ar-EG"/>
              </w:rPr>
            </w:pPr>
          </w:p>
        </w:tc>
        <w:tc>
          <w:tcPr>
            <w:tcW w:w="1170" w:type="dxa"/>
          </w:tcPr>
          <w:p w:rsidR="0069601C" w:rsidRPr="00853DC9" w:rsidRDefault="0069601C" w:rsidP="00841D93">
            <w:pPr>
              <w:autoSpaceDE w:val="0"/>
              <w:autoSpaceDN w:val="0"/>
              <w:adjustRightInd w:val="0"/>
              <w:cnfStyle w:val="000000000000"/>
              <w:rPr>
                <w:rFonts w:asciiTheme="majorBidi" w:hAnsiTheme="majorBidi" w:cstheme="majorBidi"/>
                <w:color w:val="auto"/>
                <w:lang w:bidi="ar-EG"/>
              </w:rPr>
            </w:pPr>
          </w:p>
        </w:tc>
        <w:tc>
          <w:tcPr>
            <w:tcW w:w="3240" w:type="dxa"/>
            <w:gridSpan w:val="2"/>
          </w:tcPr>
          <w:p w:rsidR="0069601C" w:rsidRPr="007B2487" w:rsidRDefault="0069601C" w:rsidP="00841D93">
            <w:pPr>
              <w:autoSpaceDE w:val="0"/>
              <w:autoSpaceDN w:val="0"/>
              <w:adjustRightInd w:val="0"/>
              <w:jc w:val="center"/>
              <w:cnfStyle w:val="000000000000"/>
              <w:rPr>
                <w:rFonts w:asciiTheme="majorBidi" w:hAnsiTheme="majorBidi" w:cstheme="majorBidi"/>
                <w:b/>
                <w:color w:val="auto"/>
                <w:lang w:bidi="ar-EG"/>
              </w:rPr>
            </w:pPr>
            <w:r w:rsidRPr="007B2487">
              <w:rPr>
                <w:rFonts w:asciiTheme="majorBidi" w:hAnsiTheme="majorBidi" w:cstheme="majorBidi"/>
                <w:b/>
                <w:color w:val="auto"/>
                <w:lang w:bidi="ar-EG"/>
              </w:rPr>
              <w:t xml:space="preserve">Reoperation          </w:t>
            </w:r>
            <w:r w:rsidR="007B2487" w:rsidRPr="007B2487">
              <w:rPr>
                <w:rFonts w:asciiTheme="majorBidi" w:hAnsiTheme="majorBidi" w:cstheme="majorBidi"/>
                <w:b/>
                <w:color w:val="auto"/>
                <w:lang w:bidi="ar-EG"/>
              </w:rPr>
              <w:t>C</w:t>
            </w:r>
            <w:r w:rsidRPr="007B2487">
              <w:rPr>
                <w:rFonts w:asciiTheme="majorBidi" w:hAnsiTheme="majorBidi" w:cstheme="majorBidi"/>
                <w:b/>
                <w:color w:val="auto"/>
                <w:lang w:bidi="ar-EG"/>
              </w:rPr>
              <w:t>onservative</w:t>
            </w:r>
          </w:p>
        </w:tc>
        <w:tc>
          <w:tcPr>
            <w:tcW w:w="1440" w:type="dxa"/>
          </w:tcPr>
          <w:p w:rsidR="0069601C" w:rsidRPr="00853DC9" w:rsidRDefault="006E51C6" w:rsidP="00841D93">
            <w:pPr>
              <w:autoSpaceDE w:val="0"/>
              <w:autoSpaceDN w:val="0"/>
              <w:adjustRightInd w:val="0"/>
              <w:jc w:val="center"/>
              <w:cnfStyle w:val="000000000000"/>
              <w:rPr>
                <w:rFonts w:asciiTheme="majorBidi" w:hAnsiTheme="majorBidi" w:cstheme="majorBidi"/>
                <w:color w:val="auto"/>
                <w:lang w:bidi="ar-EG"/>
              </w:rPr>
            </w:pPr>
            <w:r w:rsidRPr="00853DC9">
              <w:rPr>
                <w:rFonts w:asciiTheme="majorBidi" w:hAnsiTheme="majorBidi" w:cstheme="majorBidi"/>
                <w:color w:val="auto"/>
                <w:lang w:bidi="ar-EG"/>
              </w:rPr>
              <w:t>No (%)</w:t>
            </w:r>
          </w:p>
        </w:tc>
        <w:tc>
          <w:tcPr>
            <w:tcW w:w="1080" w:type="dxa"/>
          </w:tcPr>
          <w:p w:rsidR="0069601C" w:rsidRPr="00853DC9" w:rsidRDefault="0069601C" w:rsidP="00841D93">
            <w:pPr>
              <w:autoSpaceDE w:val="0"/>
              <w:autoSpaceDN w:val="0"/>
              <w:adjustRightInd w:val="0"/>
              <w:jc w:val="center"/>
              <w:cnfStyle w:val="000000000000"/>
              <w:rPr>
                <w:rFonts w:asciiTheme="majorBidi" w:hAnsiTheme="majorBidi" w:cstheme="majorBidi"/>
                <w:color w:val="auto"/>
                <w:lang w:bidi="ar-EG"/>
              </w:rPr>
            </w:pPr>
          </w:p>
        </w:tc>
      </w:tr>
      <w:tr w:rsidR="007B2487" w:rsidRPr="00853DC9">
        <w:trPr>
          <w:cnfStyle w:val="000000100000"/>
          <w:trHeight w:val="188"/>
        </w:trPr>
        <w:tc>
          <w:tcPr>
            <w:cnfStyle w:val="001000000000"/>
            <w:tcW w:w="2448" w:type="dxa"/>
          </w:tcPr>
          <w:p w:rsidR="0069601C" w:rsidRPr="00943A1C" w:rsidRDefault="0069601C" w:rsidP="00841D93">
            <w:pPr>
              <w:autoSpaceDE w:val="0"/>
              <w:autoSpaceDN w:val="0"/>
              <w:adjustRightInd w:val="0"/>
              <w:rPr>
                <w:rFonts w:asciiTheme="majorBidi" w:hAnsiTheme="majorBidi" w:cstheme="majorBidi"/>
                <w:b w:val="0"/>
                <w:color w:val="auto"/>
                <w:lang w:bidi="ar-EG"/>
              </w:rPr>
            </w:pPr>
            <w:r w:rsidRPr="00943A1C">
              <w:rPr>
                <w:rFonts w:asciiTheme="majorBidi" w:hAnsiTheme="majorBidi" w:cstheme="majorBidi"/>
                <w:b w:val="0"/>
                <w:color w:val="auto"/>
                <w:lang w:bidi="ar-EG"/>
              </w:rPr>
              <w:t>Mediastinal bleeding</w:t>
            </w:r>
          </w:p>
        </w:tc>
        <w:tc>
          <w:tcPr>
            <w:tcW w:w="117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10(4%)</w:t>
            </w:r>
          </w:p>
        </w:tc>
        <w:tc>
          <w:tcPr>
            <w:tcW w:w="1620" w:type="dxa"/>
          </w:tcPr>
          <w:p w:rsidR="0069601C" w:rsidRPr="00853DC9" w:rsidRDefault="00B05865"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8</w:t>
            </w:r>
            <w:r w:rsidR="0069601C" w:rsidRPr="00853DC9">
              <w:rPr>
                <w:rFonts w:asciiTheme="majorBidi" w:eastAsiaTheme="minorHAnsi" w:hAnsiTheme="majorBidi" w:cstheme="majorBidi"/>
                <w:color w:val="auto"/>
                <w:lang w:eastAsia="en-US"/>
              </w:rPr>
              <w:t>(</w:t>
            </w:r>
            <w:r w:rsidRPr="00853DC9">
              <w:rPr>
                <w:rFonts w:asciiTheme="majorBidi" w:eastAsiaTheme="minorHAnsi" w:hAnsiTheme="majorBidi" w:cstheme="majorBidi"/>
                <w:color w:val="auto"/>
                <w:lang w:eastAsia="en-US"/>
              </w:rPr>
              <w:t>3.2</w:t>
            </w:r>
            <w:r w:rsidR="0069601C" w:rsidRPr="00853DC9">
              <w:rPr>
                <w:rFonts w:asciiTheme="majorBidi" w:eastAsiaTheme="minorHAnsi" w:hAnsiTheme="majorBidi" w:cstheme="majorBidi"/>
                <w:color w:val="auto"/>
                <w:lang w:eastAsia="en-US"/>
              </w:rPr>
              <w:t>%)</w:t>
            </w:r>
          </w:p>
        </w:tc>
        <w:tc>
          <w:tcPr>
            <w:tcW w:w="1620" w:type="dxa"/>
          </w:tcPr>
          <w:p w:rsidR="0069601C" w:rsidRPr="00853DC9" w:rsidRDefault="00B05865"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w:t>
            </w:r>
            <w:r w:rsidR="0069601C" w:rsidRPr="00853DC9">
              <w:rPr>
                <w:rFonts w:asciiTheme="majorBidi" w:eastAsiaTheme="minorHAnsi" w:hAnsiTheme="majorBidi" w:cstheme="majorBidi"/>
                <w:color w:val="auto"/>
                <w:lang w:eastAsia="en-US"/>
              </w:rPr>
              <w:t>(</w:t>
            </w:r>
            <w:r w:rsidRPr="00853DC9">
              <w:rPr>
                <w:rFonts w:asciiTheme="majorBidi" w:eastAsiaTheme="minorHAnsi" w:hAnsiTheme="majorBidi" w:cstheme="majorBidi"/>
                <w:color w:val="auto"/>
                <w:lang w:eastAsia="en-US"/>
              </w:rPr>
              <w:t>0.8</w:t>
            </w:r>
            <w:r w:rsidR="0069601C" w:rsidRPr="00853DC9">
              <w:rPr>
                <w:rFonts w:asciiTheme="majorBidi" w:eastAsiaTheme="minorHAnsi" w:hAnsiTheme="majorBidi" w:cstheme="majorBidi"/>
                <w:color w:val="auto"/>
                <w:lang w:eastAsia="en-US"/>
              </w:rPr>
              <w:t>%)</w:t>
            </w:r>
          </w:p>
        </w:tc>
        <w:tc>
          <w:tcPr>
            <w:tcW w:w="1440" w:type="dxa"/>
          </w:tcPr>
          <w:p w:rsidR="0069601C" w:rsidRPr="00853DC9" w:rsidRDefault="00B05865"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 (</w:t>
            </w:r>
            <w:r w:rsidR="0069601C" w:rsidRPr="00853DC9">
              <w:rPr>
                <w:rFonts w:asciiTheme="majorBidi" w:eastAsiaTheme="minorHAnsi" w:hAnsiTheme="majorBidi" w:cstheme="majorBidi"/>
                <w:color w:val="auto"/>
                <w:lang w:eastAsia="en-US"/>
              </w:rPr>
              <w:t>0.8%)</w:t>
            </w:r>
          </w:p>
        </w:tc>
        <w:tc>
          <w:tcPr>
            <w:tcW w:w="108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tc>
      </w:tr>
      <w:tr w:rsidR="007B2487" w:rsidRPr="00853DC9">
        <w:tc>
          <w:tcPr>
            <w:cnfStyle w:val="001000000000"/>
            <w:tcW w:w="2448" w:type="dxa"/>
          </w:tcPr>
          <w:p w:rsidR="0069601C" w:rsidRPr="00943A1C" w:rsidRDefault="0069601C" w:rsidP="00841D93">
            <w:pPr>
              <w:autoSpaceDE w:val="0"/>
              <w:autoSpaceDN w:val="0"/>
              <w:adjustRightInd w:val="0"/>
              <w:rPr>
                <w:rFonts w:asciiTheme="majorBidi" w:hAnsiTheme="majorBidi" w:cstheme="majorBidi"/>
                <w:b w:val="0"/>
                <w:color w:val="auto"/>
                <w:lang w:bidi="ar-EG"/>
              </w:rPr>
            </w:pPr>
            <w:r w:rsidRPr="00943A1C">
              <w:rPr>
                <w:rFonts w:asciiTheme="majorBidi" w:hAnsiTheme="majorBidi" w:cstheme="majorBidi"/>
                <w:b w:val="0"/>
                <w:color w:val="auto"/>
                <w:lang w:bidi="ar-EG"/>
              </w:rPr>
              <w:t>Cardiac tamponade</w:t>
            </w:r>
          </w:p>
        </w:tc>
        <w:tc>
          <w:tcPr>
            <w:tcW w:w="1170" w:type="dxa"/>
          </w:tcPr>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5(2%)</w:t>
            </w:r>
          </w:p>
        </w:tc>
        <w:tc>
          <w:tcPr>
            <w:tcW w:w="1620" w:type="dxa"/>
          </w:tcPr>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5(2%</w:t>
            </w:r>
            <w:r w:rsidR="00266AE1" w:rsidRPr="00853DC9">
              <w:rPr>
                <w:rFonts w:asciiTheme="majorBidi" w:eastAsiaTheme="minorHAnsi" w:hAnsiTheme="majorBidi" w:cstheme="majorBidi"/>
                <w:color w:val="auto"/>
                <w:lang w:eastAsia="en-US"/>
              </w:rPr>
              <w:t xml:space="preserve">) </w:t>
            </w:r>
          </w:p>
        </w:tc>
        <w:tc>
          <w:tcPr>
            <w:tcW w:w="1620" w:type="dxa"/>
          </w:tcPr>
          <w:p w:rsidR="0069601C" w:rsidRPr="00853DC9" w:rsidRDefault="00010C39"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w:t>
            </w:r>
          </w:p>
        </w:tc>
        <w:tc>
          <w:tcPr>
            <w:tcW w:w="1440" w:type="dxa"/>
          </w:tcPr>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1(0.4%)</w:t>
            </w:r>
          </w:p>
        </w:tc>
        <w:tc>
          <w:tcPr>
            <w:tcW w:w="1080" w:type="dxa"/>
          </w:tcPr>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MV</w:t>
            </w:r>
          </w:p>
        </w:tc>
      </w:tr>
      <w:tr w:rsidR="007B2487" w:rsidRPr="00853DC9">
        <w:trPr>
          <w:cnfStyle w:val="000000100000"/>
        </w:trPr>
        <w:tc>
          <w:tcPr>
            <w:cnfStyle w:val="001000000000"/>
            <w:tcW w:w="2448" w:type="dxa"/>
          </w:tcPr>
          <w:p w:rsidR="0069601C" w:rsidRPr="00943A1C" w:rsidRDefault="007F14C9" w:rsidP="00841D93">
            <w:pPr>
              <w:autoSpaceDE w:val="0"/>
              <w:autoSpaceDN w:val="0"/>
              <w:adjustRightInd w:val="0"/>
              <w:rPr>
                <w:rFonts w:asciiTheme="majorBidi" w:hAnsiTheme="majorBidi" w:cstheme="majorBidi"/>
                <w:b w:val="0"/>
                <w:color w:val="auto"/>
                <w:lang w:bidi="ar-EG"/>
              </w:rPr>
            </w:pPr>
            <w:r>
              <w:rPr>
                <w:rFonts w:asciiTheme="majorBidi" w:hAnsiTheme="majorBidi" w:cstheme="majorBidi"/>
                <w:b w:val="0"/>
                <w:color w:val="auto"/>
                <w:lang w:bidi="ar-EG"/>
              </w:rPr>
              <w:t>Pulmonary</w:t>
            </w:r>
            <w:r w:rsidR="0069601C" w:rsidRPr="00943A1C">
              <w:rPr>
                <w:rFonts w:asciiTheme="majorBidi" w:hAnsiTheme="majorBidi" w:cstheme="majorBidi"/>
                <w:b w:val="0"/>
                <w:color w:val="auto"/>
                <w:lang w:bidi="ar-EG"/>
              </w:rPr>
              <w:t xml:space="preserve"> complications</w:t>
            </w:r>
          </w:p>
        </w:tc>
        <w:tc>
          <w:tcPr>
            <w:tcW w:w="117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tc>
        <w:tc>
          <w:tcPr>
            <w:tcW w:w="162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tc>
        <w:tc>
          <w:tcPr>
            <w:tcW w:w="162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tc>
        <w:tc>
          <w:tcPr>
            <w:tcW w:w="144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tc>
        <w:tc>
          <w:tcPr>
            <w:tcW w:w="108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tc>
      </w:tr>
      <w:tr w:rsidR="007B2487" w:rsidRPr="00853DC9">
        <w:tc>
          <w:tcPr>
            <w:cnfStyle w:val="001000000000"/>
            <w:tcW w:w="2448" w:type="dxa"/>
          </w:tcPr>
          <w:p w:rsidR="0069601C" w:rsidRPr="00943A1C" w:rsidRDefault="0069601C" w:rsidP="00841D93">
            <w:pPr>
              <w:autoSpaceDE w:val="0"/>
              <w:autoSpaceDN w:val="0"/>
              <w:adjustRightInd w:val="0"/>
              <w:rPr>
                <w:rFonts w:asciiTheme="majorBidi" w:hAnsiTheme="majorBidi" w:cstheme="majorBidi"/>
                <w:b w:val="0"/>
                <w:bCs w:val="0"/>
                <w:color w:val="auto"/>
                <w:lang w:bidi="ar-EG"/>
              </w:rPr>
            </w:pPr>
            <w:r w:rsidRPr="00943A1C">
              <w:rPr>
                <w:rFonts w:asciiTheme="majorBidi" w:hAnsiTheme="majorBidi" w:cstheme="majorBidi"/>
                <w:b w:val="0"/>
                <w:bCs w:val="0"/>
                <w:color w:val="auto"/>
                <w:lang w:bidi="ar-EG"/>
              </w:rPr>
              <w:t>Pneumonia</w:t>
            </w:r>
          </w:p>
          <w:p w:rsidR="0069601C" w:rsidRPr="00943A1C" w:rsidRDefault="0069601C" w:rsidP="00841D93">
            <w:pPr>
              <w:autoSpaceDE w:val="0"/>
              <w:autoSpaceDN w:val="0"/>
              <w:adjustRightInd w:val="0"/>
              <w:rPr>
                <w:rFonts w:asciiTheme="majorBidi" w:hAnsiTheme="majorBidi" w:cstheme="majorBidi"/>
                <w:b w:val="0"/>
                <w:bCs w:val="0"/>
                <w:color w:val="auto"/>
                <w:lang w:bidi="ar-EG"/>
              </w:rPr>
            </w:pPr>
            <w:r w:rsidRPr="00943A1C">
              <w:rPr>
                <w:rFonts w:asciiTheme="majorBidi" w:hAnsiTheme="majorBidi" w:cstheme="majorBidi"/>
                <w:b w:val="0"/>
                <w:bCs w:val="0"/>
                <w:color w:val="auto"/>
                <w:lang w:bidi="ar-EG"/>
              </w:rPr>
              <w:t>Atelectasis</w:t>
            </w:r>
          </w:p>
          <w:p w:rsidR="0094198A" w:rsidRPr="00943A1C" w:rsidRDefault="0094198A" w:rsidP="00841D93">
            <w:pPr>
              <w:autoSpaceDE w:val="0"/>
              <w:autoSpaceDN w:val="0"/>
              <w:adjustRightInd w:val="0"/>
              <w:rPr>
                <w:rFonts w:asciiTheme="majorBidi" w:hAnsiTheme="majorBidi" w:cstheme="majorBidi"/>
                <w:b w:val="0"/>
                <w:bCs w:val="0"/>
                <w:color w:val="auto"/>
                <w:lang w:bidi="ar-EG"/>
              </w:rPr>
            </w:pPr>
            <w:r w:rsidRPr="00943A1C">
              <w:rPr>
                <w:rFonts w:asciiTheme="majorBidi" w:hAnsiTheme="majorBidi" w:cstheme="majorBidi"/>
                <w:b w:val="0"/>
                <w:bCs w:val="0"/>
                <w:color w:val="auto"/>
                <w:lang w:bidi="ar-EG"/>
              </w:rPr>
              <w:t>Pneumothorax</w:t>
            </w:r>
          </w:p>
          <w:p w:rsidR="0069601C" w:rsidRPr="00943A1C" w:rsidRDefault="0069601C" w:rsidP="00841D93">
            <w:pPr>
              <w:autoSpaceDE w:val="0"/>
              <w:autoSpaceDN w:val="0"/>
              <w:adjustRightInd w:val="0"/>
              <w:rPr>
                <w:rFonts w:asciiTheme="majorBidi" w:hAnsiTheme="majorBidi" w:cstheme="majorBidi"/>
                <w:b w:val="0"/>
                <w:color w:val="auto"/>
                <w:lang w:bidi="ar-EG"/>
              </w:rPr>
            </w:pPr>
            <w:r w:rsidRPr="00943A1C">
              <w:rPr>
                <w:rFonts w:asciiTheme="majorBidi" w:hAnsiTheme="majorBidi" w:cstheme="majorBidi"/>
                <w:b w:val="0"/>
                <w:bCs w:val="0"/>
                <w:color w:val="auto"/>
                <w:lang w:bidi="ar-EG"/>
              </w:rPr>
              <w:t>Pleural effusion</w:t>
            </w:r>
          </w:p>
        </w:tc>
        <w:tc>
          <w:tcPr>
            <w:tcW w:w="1170" w:type="dxa"/>
          </w:tcPr>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 xml:space="preserve"> 6 (2.4%)</w:t>
            </w:r>
          </w:p>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10(4%)</w:t>
            </w:r>
          </w:p>
          <w:p w:rsidR="0094198A" w:rsidRPr="00853DC9" w:rsidRDefault="0094198A"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6 (2.4%)</w:t>
            </w:r>
          </w:p>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24(9.</w:t>
            </w:r>
            <w:r w:rsidR="001E49D6">
              <w:rPr>
                <w:rFonts w:asciiTheme="majorBidi" w:eastAsiaTheme="minorHAnsi" w:hAnsiTheme="majorBidi" w:cstheme="majorBidi"/>
                <w:color w:val="auto"/>
                <w:lang w:eastAsia="en-US"/>
              </w:rPr>
              <w:t>7</w:t>
            </w:r>
            <w:r w:rsidRPr="00853DC9">
              <w:rPr>
                <w:rFonts w:asciiTheme="majorBidi" w:eastAsiaTheme="minorHAnsi" w:hAnsiTheme="majorBidi" w:cstheme="majorBidi"/>
                <w:color w:val="auto"/>
                <w:lang w:eastAsia="en-US"/>
              </w:rPr>
              <w:t>%)</w:t>
            </w:r>
          </w:p>
        </w:tc>
        <w:tc>
          <w:tcPr>
            <w:tcW w:w="1620" w:type="dxa"/>
          </w:tcPr>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w:t>
            </w:r>
          </w:p>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w:t>
            </w:r>
          </w:p>
          <w:p w:rsidR="0094198A" w:rsidRPr="00853DC9" w:rsidRDefault="0094198A"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6* (2.4%)</w:t>
            </w:r>
          </w:p>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10</w:t>
            </w:r>
            <w:r w:rsidR="00010C39" w:rsidRPr="00853DC9">
              <w:rPr>
                <w:rFonts w:asciiTheme="majorBidi" w:eastAsiaTheme="minorHAnsi" w:hAnsiTheme="majorBidi" w:cstheme="majorBidi"/>
                <w:color w:val="auto"/>
                <w:lang w:eastAsia="en-US"/>
              </w:rPr>
              <w:t xml:space="preserve">*  </w:t>
            </w:r>
            <w:r w:rsidRPr="00853DC9">
              <w:rPr>
                <w:rFonts w:asciiTheme="majorBidi" w:eastAsiaTheme="minorHAnsi" w:hAnsiTheme="majorBidi" w:cstheme="majorBidi"/>
                <w:color w:val="auto"/>
                <w:lang w:eastAsia="en-US"/>
              </w:rPr>
              <w:t xml:space="preserve"> (4%)</w:t>
            </w:r>
          </w:p>
        </w:tc>
        <w:tc>
          <w:tcPr>
            <w:tcW w:w="1620" w:type="dxa"/>
          </w:tcPr>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6(2.4%)</w:t>
            </w:r>
          </w:p>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10(4%)</w:t>
            </w:r>
          </w:p>
          <w:p w:rsidR="0094198A" w:rsidRPr="00853DC9" w:rsidRDefault="0094198A"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w:t>
            </w:r>
          </w:p>
          <w:p w:rsidR="0069601C" w:rsidRPr="00853DC9" w:rsidRDefault="006E51C6"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14 (</w:t>
            </w:r>
            <w:r w:rsidR="0069601C" w:rsidRPr="00853DC9">
              <w:rPr>
                <w:rFonts w:asciiTheme="majorBidi" w:eastAsiaTheme="minorHAnsi" w:hAnsiTheme="majorBidi" w:cstheme="majorBidi"/>
                <w:color w:val="auto"/>
                <w:lang w:eastAsia="en-US"/>
              </w:rPr>
              <w:t>5.6%)</w:t>
            </w:r>
          </w:p>
        </w:tc>
        <w:tc>
          <w:tcPr>
            <w:tcW w:w="1440" w:type="dxa"/>
          </w:tcPr>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1(0.4%)</w:t>
            </w:r>
          </w:p>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w:t>
            </w:r>
          </w:p>
          <w:p w:rsidR="0094198A" w:rsidRPr="00853DC9" w:rsidRDefault="0094198A" w:rsidP="00841D93">
            <w:pPr>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w:t>
            </w:r>
          </w:p>
          <w:p w:rsidR="0069601C" w:rsidRPr="00853DC9" w:rsidRDefault="0069601C" w:rsidP="00841D93">
            <w:pPr>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w:t>
            </w:r>
          </w:p>
        </w:tc>
        <w:tc>
          <w:tcPr>
            <w:tcW w:w="1080" w:type="dxa"/>
          </w:tcPr>
          <w:p w:rsidR="007F14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MV</w:t>
            </w:r>
          </w:p>
          <w:p w:rsidR="007F14C9" w:rsidRDefault="007F14C9"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p>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p>
        </w:tc>
      </w:tr>
      <w:tr w:rsidR="007B2487" w:rsidRPr="00853DC9">
        <w:trPr>
          <w:cnfStyle w:val="000000100000"/>
        </w:trPr>
        <w:tc>
          <w:tcPr>
            <w:cnfStyle w:val="001000000000"/>
            <w:tcW w:w="2448" w:type="dxa"/>
          </w:tcPr>
          <w:p w:rsidR="0069601C" w:rsidRPr="00943A1C" w:rsidRDefault="0069601C" w:rsidP="00841D93">
            <w:pPr>
              <w:autoSpaceDE w:val="0"/>
              <w:autoSpaceDN w:val="0"/>
              <w:adjustRightInd w:val="0"/>
              <w:rPr>
                <w:rFonts w:asciiTheme="majorBidi" w:hAnsiTheme="majorBidi" w:cstheme="majorBidi"/>
                <w:b w:val="0"/>
                <w:color w:val="auto"/>
                <w:lang w:bidi="ar-EG"/>
              </w:rPr>
            </w:pPr>
            <w:r w:rsidRPr="00943A1C">
              <w:rPr>
                <w:rFonts w:asciiTheme="majorBidi" w:hAnsiTheme="majorBidi" w:cstheme="majorBidi"/>
                <w:b w:val="0"/>
                <w:color w:val="auto"/>
                <w:lang w:bidi="ar-EG"/>
              </w:rPr>
              <w:t>Sternal infection</w:t>
            </w:r>
          </w:p>
        </w:tc>
        <w:tc>
          <w:tcPr>
            <w:tcW w:w="117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14(5.6%)</w:t>
            </w:r>
          </w:p>
        </w:tc>
        <w:tc>
          <w:tcPr>
            <w:tcW w:w="1620" w:type="dxa"/>
          </w:tcPr>
          <w:p w:rsidR="0069601C" w:rsidRPr="00853DC9" w:rsidRDefault="000D64E1"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4(1.6</w:t>
            </w:r>
            <w:r w:rsidR="0069601C" w:rsidRPr="00853DC9">
              <w:rPr>
                <w:rFonts w:asciiTheme="majorBidi" w:eastAsiaTheme="minorHAnsi" w:hAnsiTheme="majorBidi" w:cstheme="majorBidi"/>
                <w:color w:val="auto"/>
                <w:lang w:eastAsia="en-US"/>
              </w:rPr>
              <w:t>%)</w:t>
            </w:r>
          </w:p>
        </w:tc>
        <w:tc>
          <w:tcPr>
            <w:tcW w:w="1620" w:type="dxa"/>
          </w:tcPr>
          <w:p w:rsidR="0069601C" w:rsidRPr="00853DC9" w:rsidRDefault="000D64E1"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10</w:t>
            </w:r>
            <w:r w:rsidR="0069601C" w:rsidRPr="00853DC9">
              <w:rPr>
                <w:rFonts w:asciiTheme="majorBidi" w:eastAsiaTheme="minorHAnsi" w:hAnsiTheme="majorBidi" w:cstheme="majorBidi"/>
                <w:color w:val="auto"/>
                <w:lang w:eastAsia="en-US"/>
              </w:rPr>
              <w:t>(</w:t>
            </w:r>
            <w:r w:rsidRPr="00853DC9">
              <w:rPr>
                <w:rFonts w:asciiTheme="majorBidi" w:eastAsiaTheme="minorHAnsi" w:hAnsiTheme="majorBidi" w:cstheme="majorBidi"/>
                <w:color w:val="auto"/>
                <w:lang w:eastAsia="en-US"/>
              </w:rPr>
              <w:t>4</w:t>
            </w:r>
            <w:r w:rsidR="0069601C" w:rsidRPr="00853DC9">
              <w:rPr>
                <w:rFonts w:asciiTheme="majorBidi" w:eastAsiaTheme="minorHAnsi" w:hAnsiTheme="majorBidi" w:cstheme="majorBidi"/>
                <w:color w:val="auto"/>
                <w:lang w:eastAsia="en-US"/>
              </w:rPr>
              <w:t>%)</w:t>
            </w:r>
          </w:p>
        </w:tc>
        <w:tc>
          <w:tcPr>
            <w:tcW w:w="1440" w:type="dxa"/>
          </w:tcPr>
          <w:p w:rsidR="0069601C" w:rsidRPr="00853DC9" w:rsidRDefault="000D64E1"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2(0.8</w:t>
            </w:r>
            <w:r w:rsidR="0069601C" w:rsidRPr="00853DC9">
              <w:rPr>
                <w:rFonts w:asciiTheme="majorBidi" w:eastAsiaTheme="minorHAnsi" w:hAnsiTheme="majorBidi" w:cstheme="majorBidi"/>
                <w:color w:val="auto"/>
                <w:lang w:eastAsia="en-US"/>
              </w:rPr>
              <w:t>%)</w:t>
            </w:r>
          </w:p>
        </w:tc>
        <w:tc>
          <w:tcPr>
            <w:tcW w:w="108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p>
        </w:tc>
      </w:tr>
      <w:tr w:rsidR="007B2487" w:rsidRPr="00853DC9">
        <w:tc>
          <w:tcPr>
            <w:cnfStyle w:val="001000000000"/>
            <w:tcW w:w="2448" w:type="dxa"/>
          </w:tcPr>
          <w:p w:rsidR="0069601C" w:rsidRPr="00943A1C" w:rsidRDefault="0034039D" w:rsidP="00841D93">
            <w:pPr>
              <w:autoSpaceDE w:val="0"/>
              <w:autoSpaceDN w:val="0"/>
              <w:adjustRightInd w:val="0"/>
              <w:rPr>
                <w:rFonts w:asciiTheme="majorBidi" w:hAnsiTheme="majorBidi" w:cstheme="majorBidi"/>
                <w:b w:val="0"/>
                <w:color w:val="auto"/>
                <w:lang w:bidi="ar-EG"/>
              </w:rPr>
            </w:pPr>
            <w:r w:rsidRPr="00943A1C">
              <w:rPr>
                <w:rFonts w:asciiTheme="majorBidi" w:hAnsiTheme="majorBidi" w:cstheme="majorBidi"/>
                <w:b w:val="0"/>
                <w:color w:val="auto"/>
                <w:lang w:bidi="ar-EG"/>
              </w:rPr>
              <w:t>J</w:t>
            </w:r>
            <w:r w:rsidR="0069601C" w:rsidRPr="00943A1C">
              <w:rPr>
                <w:rFonts w:asciiTheme="majorBidi" w:hAnsiTheme="majorBidi" w:cstheme="majorBidi"/>
                <w:b w:val="0"/>
                <w:color w:val="auto"/>
                <w:lang w:bidi="ar-EG"/>
              </w:rPr>
              <w:t>aundice</w:t>
            </w:r>
          </w:p>
        </w:tc>
        <w:tc>
          <w:tcPr>
            <w:tcW w:w="1170" w:type="dxa"/>
          </w:tcPr>
          <w:p w:rsidR="0069601C" w:rsidRPr="00853DC9" w:rsidRDefault="0094198A"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2(0.8</w:t>
            </w:r>
            <w:r w:rsidR="0069601C" w:rsidRPr="00853DC9">
              <w:rPr>
                <w:rFonts w:asciiTheme="majorBidi" w:eastAsiaTheme="minorHAnsi" w:hAnsiTheme="majorBidi" w:cstheme="majorBidi"/>
                <w:color w:val="auto"/>
                <w:lang w:eastAsia="en-US"/>
              </w:rPr>
              <w:t>%)</w:t>
            </w:r>
          </w:p>
        </w:tc>
        <w:tc>
          <w:tcPr>
            <w:tcW w:w="1620" w:type="dxa"/>
          </w:tcPr>
          <w:p w:rsidR="0069601C" w:rsidRPr="00853DC9" w:rsidRDefault="0094198A"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w:t>
            </w:r>
          </w:p>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p>
        </w:tc>
        <w:tc>
          <w:tcPr>
            <w:tcW w:w="1620" w:type="dxa"/>
          </w:tcPr>
          <w:p w:rsidR="0069601C" w:rsidRPr="00853DC9" w:rsidRDefault="0094198A"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w:t>
            </w:r>
            <w:r w:rsidR="0069601C" w:rsidRPr="00853DC9">
              <w:rPr>
                <w:rFonts w:asciiTheme="majorBidi" w:eastAsiaTheme="minorHAnsi" w:hAnsiTheme="majorBidi" w:cstheme="majorBidi"/>
                <w:color w:val="auto"/>
                <w:lang w:eastAsia="en-US"/>
              </w:rPr>
              <w:t>(</w:t>
            </w:r>
            <w:r w:rsidRPr="00853DC9">
              <w:rPr>
                <w:rFonts w:asciiTheme="majorBidi" w:eastAsiaTheme="minorHAnsi" w:hAnsiTheme="majorBidi" w:cstheme="majorBidi"/>
                <w:color w:val="auto"/>
                <w:lang w:eastAsia="en-US"/>
              </w:rPr>
              <w:t>0.8</w:t>
            </w:r>
            <w:r w:rsidR="0069601C" w:rsidRPr="00853DC9">
              <w:rPr>
                <w:rFonts w:asciiTheme="majorBidi" w:eastAsiaTheme="minorHAnsi" w:hAnsiTheme="majorBidi" w:cstheme="majorBidi"/>
                <w:color w:val="auto"/>
                <w:lang w:eastAsia="en-US"/>
              </w:rPr>
              <w:t>%)</w:t>
            </w:r>
          </w:p>
        </w:tc>
        <w:tc>
          <w:tcPr>
            <w:tcW w:w="1440" w:type="dxa"/>
          </w:tcPr>
          <w:p w:rsidR="0069601C" w:rsidRPr="00853DC9" w:rsidRDefault="000D64E1"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w:t>
            </w:r>
          </w:p>
        </w:tc>
        <w:tc>
          <w:tcPr>
            <w:tcW w:w="1080" w:type="dxa"/>
          </w:tcPr>
          <w:p w:rsidR="0069601C" w:rsidRPr="00853DC9" w:rsidRDefault="0069601C" w:rsidP="00841D93">
            <w:pPr>
              <w:autoSpaceDE w:val="0"/>
              <w:autoSpaceDN w:val="0"/>
              <w:adjustRightInd w:val="0"/>
              <w:ind w:right="34"/>
              <w:jc w:val="center"/>
              <w:cnfStyle w:val="000000000000"/>
              <w:rPr>
                <w:rFonts w:asciiTheme="majorBidi" w:eastAsiaTheme="minorHAnsi" w:hAnsiTheme="majorBidi" w:cstheme="majorBidi"/>
                <w:color w:val="auto"/>
                <w:lang w:eastAsia="en-US"/>
              </w:rPr>
            </w:pPr>
          </w:p>
        </w:tc>
      </w:tr>
      <w:tr w:rsidR="007B2487" w:rsidRPr="00853DC9">
        <w:trPr>
          <w:cnfStyle w:val="000000100000"/>
        </w:trPr>
        <w:tc>
          <w:tcPr>
            <w:cnfStyle w:val="001000000000"/>
            <w:tcW w:w="2448" w:type="dxa"/>
          </w:tcPr>
          <w:p w:rsidR="0069601C" w:rsidRPr="00943A1C" w:rsidRDefault="0069601C" w:rsidP="00841D93">
            <w:pPr>
              <w:autoSpaceDE w:val="0"/>
              <w:autoSpaceDN w:val="0"/>
              <w:adjustRightInd w:val="0"/>
              <w:rPr>
                <w:rFonts w:asciiTheme="majorBidi" w:hAnsiTheme="majorBidi" w:cstheme="majorBidi"/>
                <w:b w:val="0"/>
                <w:color w:val="auto"/>
                <w:lang w:bidi="ar-EG"/>
              </w:rPr>
            </w:pPr>
            <w:r w:rsidRPr="00943A1C">
              <w:rPr>
                <w:rFonts w:asciiTheme="majorBidi" w:hAnsiTheme="majorBidi" w:cstheme="majorBidi"/>
                <w:b w:val="0"/>
                <w:color w:val="auto"/>
                <w:lang w:bidi="ar-EG"/>
              </w:rPr>
              <w:t>Renal impairment</w:t>
            </w:r>
          </w:p>
        </w:tc>
        <w:tc>
          <w:tcPr>
            <w:tcW w:w="117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2(0.8%)</w:t>
            </w:r>
          </w:p>
        </w:tc>
        <w:tc>
          <w:tcPr>
            <w:tcW w:w="162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0</w:t>
            </w:r>
          </w:p>
        </w:tc>
        <w:tc>
          <w:tcPr>
            <w:tcW w:w="162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1(0.4%)</w:t>
            </w:r>
          </w:p>
        </w:tc>
        <w:tc>
          <w:tcPr>
            <w:tcW w:w="144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1(0.8%)</w:t>
            </w:r>
          </w:p>
        </w:tc>
        <w:tc>
          <w:tcPr>
            <w:tcW w:w="1080" w:type="dxa"/>
          </w:tcPr>
          <w:p w:rsidR="0069601C" w:rsidRPr="00853DC9" w:rsidRDefault="0069601C" w:rsidP="00841D93">
            <w:pPr>
              <w:autoSpaceDE w:val="0"/>
              <w:autoSpaceDN w:val="0"/>
              <w:adjustRightInd w:val="0"/>
              <w:ind w:right="34"/>
              <w:jc w:val="center"/>
              <w:cnfStyle w:val="000000100000"/>
              <w:rPr>
                <w:rFonts w:asciiTheme="majorBidi" w:eastAsiaTheme="minorHAnsi" w:hAnsiTheme="majorBidi" w:cstheme="majorBidi"/>
                <w:color w:val="auto"/>
                <w:lang w:eastAsia="en-US"/>
              </w:rPr>
            </w:pPr>
            <w:r w:rsidRPr="00853DC9">
              <w:rPr>
                <w:rFonts w:asciiTheme="majorBidi" w:eastAsiaTheme="minorHAnsi" w:hAnsiTheme="majorBidi" w:cstheme="majorBidi"/>
                <w:color w:val="auto"/>
                <w:lang w:eastAsia="en-US"/>
              </w:rPr>
              <w:t>MV</w:t>
            </w:r>
          </w:p>
        </w:tc>
      </w:tr>
    </w:tbl>
    <w:p w:rsidR="0069601C" w:rsidRPr="001854CB" w:rsidRDefault="00943A1C" w:rsidP="001854CB">
      <w:pPr>
        <w:autoSpaceDE w:val="0"/>
        <w:autoSpaceDN w:val="0"/>
        <w:adjustRightInd w:val="0"/>
        <w:ind w:right="-341"/>
        <w:jc w:val="center"/>
        <w:rPr>
          <w:rFonts w:asciiTheme="majorBidi" w:eastAsiaTheme="minorHAnsi" w:hAnsiTheme="majorBidi" w:cstheme="majorBidi"/>
          <w:sz w:val="20"/>
          <w:lang w:eastAsia="en-US"/>
        </w:rPr>
      </w:pPr>
      <w:r w:rsidRPr="001854CB">
        <w:rPr>
          <w:rFonts w:asciiTheme="majorBidi" w:hAnsiTheme="majorBidi" w:cstheme="majorBidi"/>
          <w:b/>
          <w:bCs/>
          <w:sz w:val="20"/>
          <w:lang w:bidi="ar-EG"/>
        </w:rPr>
        <w:t>*</w:t>
      </w:r>
      <w:r w:rsidR="0069601C" w:rsidRPr="001854CB">
        <w:rPr>
          <w:rFonts w:asciiTheme="majorBidi" w:hAnsiTheme="majorBidi" w:cstheme="majorBidi"/>
          <w:sz w:val="20"/>
          <w:lang w:bidi="ar-EG"/>
        </w:rPr>
        <w:t>ICT</w:t>
      </w:r>
      <w:r w:rsidR="007F14C9" w:rsidRPr="001854CB">
        <w:rPr>
          <w:rFonts w:asciiTheme="majorBidi" w:hAnsiTheme="majorBidi" w:cstheme="majorBidi"/>
          <w:sz w:val="20"/>
          <w:lang w:bidi="ar-EG"/>
        </w:rPr>
        <w:t>D</w:t>
      </w:r>
      <w:r w:rsidR="00010C39" w:rsidRPr="001854CB">
        <w:rPr>
          <w:rFonts w:asciiTheme="majorBidi" w:hAnsiTheme="majorBidi" w:cstheme="majorBidi"/>
          <w:sz w:val="20"/>
          <w:lang w:bidi="ar-EG"/>
        </w:rPr>
        <w:t>:</w:t>
      </w:r>
      <w:r w:rsidRPr="001854CB">
        <w:rPr>
          <w:rFonts w:asciiTheme="majorBidi" w:hAnsiTheme="majorBidi" w:cstheme="majorBidi"/>
          <w:sz w:val="20"/>
          <w:lang w:bidi="ar-EG"/>
        </w:rPr>
        <w:t xml:space="preserve">Intercostal tube drainage, </w:t>
      </w:r>
      <w:r w:rsidR="0069601C" w:rsidRPr="001854CB">
        <w:rPr>
          <w:rFonts w:asciiTheme="majorBidi" w:hAnsiTheme="majorBidi" w:cstheme="majorBidi"/>
          <w:sz w:val="20"/>
          <w:lang w:bidi="ar-EG"/>
        </w:rPr>
        <w:t>MV</w:t>
      </w:r>
      <w:r w:rsidR="00010C39" w:rsidRPr="001854CB">
        <w:rPr>
          <w:rFonts w:asciiTheme="majorBidi" w:eastAsiaTheme="minorHAnsi" w:hAnsiTheme="majorBidi" w:cstheme="majorBidi"/>
          <w:sz w:val="20"/>
          <w:lang w:eastAsia="en-US"/>
        </w:rPr>
        <w:t>:mechanical ventilation</w:t>
      </w:r>
    </w:p>
    <w:p w:rsidR="00D63668" w:rsidRPr="00853DC9" w:rsidRDefault="00D63668" w:rsidP="00841D93">
      <w:pPr>
        <w:jc w:val="right"/>
        <w:rPr>
          <w:rFonts w:asciiTheme="majorBidi" w:hAnsiTheme="majorBidi" w:cstheme="majorBidi"/>
          <w:highlight w:val="yellow"/>
          <w:lang w:bidi="ar-EG"/>
        </w:rPr>
      </w:pPr>
    </w:p>
    <w:p w:rsidR="007F14C9" w:rsidRPr="00D22C5D" w:rsidRDefault="007F14C9" w:rsidP="00841D93">
      <w:pPr>
        <w:autoSpaceDE w:val="0"/>
        <w:autoSpaceDN w:val="0"/>
        <w:adjustRightInd w:val="0"/>
        <w:spacing w:before="120"/>
        <w:ind w:firstLine="708"/>
        <w:jc w:val="both"/>
        <w:rPr>
          <w:rFonts w:asciiTheme="majorBidi" w:hAnsiTheme="majorBidi" w:cstheme="majorBidi"/>
          <w:lang w:bidi="ar-EG"/>
        </w:rPr>
      </w:pPr>
      <w:r>
        <w:rPr>
          <w:rFonts w:asciiTheme="majorBidi" w:hAnsiTheme="majorBidi" w:cstheme="majorBidi"/>
          <w:lang w:bidi="ar-EG"/>
        </w:rPr>
        <w:t xml:space="preserve">Thirty-seven patients </w:t>
      </w:r>
      <w:r w:rsidRPr="00D22C5D">
        <w:rPr>
          <w:rFonts w:asciiTheme="majorBidi" w:hAnsiTheme="majorBidi" w:cstheme="majorBidi"/>
          <w:lang w:bidi="ar-EG"/>
        </w:rPr>
        <w:t>(14.</w:t>
      </w:r>
      <w:r>
        <w:rPr>
          <w:rFonts w:asciiTheme="majorBidi" w:hAnsiTheme="majorBidi" w:cstheme="majorBidi"/>
          <w:lang w:bidi="ar-EG"/>
        </w:rPr>
        <w:t>9</w:t>
      </w:r>
      <w:r w:rsidRPr="00D22C5D">
        <w:rPr>
          <w:rFonts w:asciiTheme="majorBidi" w:hAnsiTheme="majorBidi" w:cstheme="majorBidi"/>
          <w:lang w:bidi="ar-EG"/>
        </w:rPr>
        <w:t xml:space="preserve">%) </w:t>
      </w:r>
      <w:r>
        <w:rPr>
          <w:rFonts w:asciiTheme="majorBidi" w:hAnsiTheme="majorBidi" w:cstheme="majorBidi"/>
          <w:lang w:bidi="ar-EG"/>
        </w:rPr>
        <w:t>suffered from p</w:t>
      </w:r>
      <w:r w:rsidRPr="00D22C5D">
        <w:rPr>
          <w:rFonts w:asciiTheme="majorBidi" w:hAnsiTheme="majorBidi" w:cstheme="majorBidi"/>
          <w:lang w:bidi="ar-EG"/>
        </w:rPr>
        <w:t xml:space="preserve">ostoperative arrhythmia. </w:t>
      </w:r>
      <w:r w:rsidR="00546B8B">
        <w:rPr>
          <w:rFonts w:asciiTheme="majorBidi" w:hAnsiTheme="majorBidi" w:cstheme="majorBidi"/>
          <w:lang w:bidi="ar-EG"/>
        </w:rPr>
        <w:t xml:space="preserve">Recent </w:t>
      </w:r>
      <w:r w:rsidRPr="00D22C5D">
        <w:rPr>
          <w:rFonts w:asciiTheme="majorBidi" w:hAnsiTheme="majorBidi" w:cstheme="majorBidi"/>
          <w:lang w:bidi="ar-EG"/>
        </w:rPr>
        <w:t xml:space="preserve">AF was </w:t>
      </w:r>
      <w:r>
        <w:rPr>
          <w:rFonts w:asciiTheme="majorBidi" w:hAnsiTheme="majorBidi" w:cstheme="majorBidi"/>
          <w:lang w:bidi="ar-EG"/>
        </w:rPr>
        <w:t xml:space="preserve">the predominant form (occurred in </w:t>
      </w:r>
      <w:r w:rsidRPr="00D22C5D">
        <w:rPr>
          <w:rFonts w:asciiTheme="majorBidi" w:hAnsiTheme="majorBidi" w:cstheme="majorBidi"/>
          <w:lang w:bidi="ar-EG"/>
        </w:rPr>
        <w:t>31 patients</w:t>
      </w:r>
      <w:r>
        <w:rPr>
          <w:rFonts w:asciiTheme="majorBidi" w:hAnsiTheme="majorBidi" w:cstheme="majorBidi"/>
          <w:lang w:bidi="ar-EG"/>
        </w:rPr>
        <w:t xml:space="preserve">, </w:t>
      </w:r>
      <w:r w:rsidRPr="00D22C5D">
        <w:rPr>
          <w:rFonts w:asciiTheme="majorBidi" w:hAnsiTheme="majorBidi" w:cstheme="majorBidi"/>
          <w:lang w:bidi="ar-EG"/>
        </w:rPr>
        <w:t>12.</w:t>
      </w:r>
      <w:r>
        <w:rPr>
          <w:rFonts w:asciiTheme="majorBidi" w:hAnsiTheme="majorBidi" w:cstheme="majorBidi"/>
          <w:lang w:bidi="ar-EG"/>
        </w:rPr>
        <w:t>5</w:t>
      </w:r>
      <w:r w:rsidRPr="00D22C5D">
        <w:rPr>
          <w:rFonts w:asciiTheme="majorBidi" w:hAnsiTheme="majorBidi" w:cstheme="majorBidi"/>
          <w:lang w:bidi="ar-EG"/>
        </w:rPr>
        <w:t xml:space="preserve">%), </w:t>
      </w:r>
      <w:r>
        <w:rPr>
          <w:rFonts w:asciiTheme="majorBidi" w:hAnsiTheme="majorBidi" w:cstheme="majorBidi"/>
          <w:lang w:bidi="ar-EG"/>
        </w:rPr>
        <w:t xml:space="preserve">among them </w:t>
      </w:r>
      <w:r w:rsidRPr="00D22C5D">
        <w:rPr>
          <w:rFonts w:asciiTheme="majorBidi" w:hAnsiTheme="majorBidi" w:cstheme="majorBidi"/>
          <w:lang w:bidi="ar-EG"/>
        </w:rPr>
        <w:t>10</w:t>
      </w:r>
      <w:r w:rsidR="008F6430">
        <w:rPr>
          <w:rFonts w:asciiTheme="majorBidi" w:hAnsiTheme="majorBidi" w:cstheme="majorBidi"/>
          <w:lang w:bidi="ar-EG"/>
        </w:rPr>
        <w:t xml:space="preserve"> </w:t>
      </w:r>
      <w:r w:rsidRPr="00D22C5D">
        <w:rPr>
          <w:rFonts w:asciiTheme="majorBidi" w:hAnsiTheme="majorBidi" w:cstheme="majorBidi"/>
          <w:lang w:bidi="ar-EG"/>
        </w:rPr>
        <w:t xml:space="preserve">(4%) could be converted to sinus rhythm after medical and </w:t>
      </w:r>
      <w:r w:rsidR="00546B8B">
        <w:rPr>
          <w:rFonts w:asciiTheme="majorBidi" w:hAnsiTheme="majorBidi" w:cstheme="majorBidi"/>
          <w:lang w:bidi="ar-EG"/>
        </w:rPr>
        <w:t xml:space="preserve">DC </w:t>
      </w:r>
      <w:r w:rsidRPr="00D22C5D">
        <w:rPr>
          <w:rFonts w:asciiTheme="majorBidi" w:hAnsiTheme="majorBidi" w:cstheme="majorBidi"/>
          <w:lang w:bidi="ar-EG"/>
        </w:rPr>
        <w:t>cardioversion, while the remaining 21patients (8.</w:t>
      </w:r>
      <w:r>
        <w:rPr>
          <w:rFonts w:asciiTheme="majorBidi" w:hAnsiTheme="majorBidi" w:cstheme="majorBidi"/>
          <w:lang w:bidi="ar-EG"/>
        </w:rPr>
        <w:t>5</w:t>
      </w:r>
      <w:r w:rsidRPr="00D22C5D">
        <w:rPr>
          <w:rFonts w:asciiTheme="majorBidi" w:hAnsiTheme="majorBidi" w:cstheme="majorBidi"/>
          <w:lang w:bidi="ar-EG"/>
        </w:rPr>
        <w:t xml:space="preserve">%) were discharged with AF after rate control. Ventricular fibrillation was reported in </w:t>
      </w:r>
      <w:r w:rsidR="00480F7E">
        <w:rPr>
          <w:rFonts w:asciiTheme="majorBidi" w:hAnsiTheme="majorBidi" w:cstheme="majorBidi"/>
          <w:lang w:bidi="ar-EG"/>
        </w:rPr>
        <w:t>4</w:t>
      </w:r>
      <w:r w:rsidR="009C78E4">
        <w:rPr>
          <w:rFonts w:asciiTheme="majorBidi" w:hAnsiTheme="majorBidi" w:cstheme="majorBidi"/>
          <w:lang w:bidi="ar-EG"/>
        </w:rPr>
        <w:t xml:space="preserve"> </w:t>
      </w:r>
      <w:r w:rsidRPr="00D22C5D">
        <w:rPr>
          <w:rFonts w:asciiTheme="majorBidi" w:hAnsiTheme="majorBidi" w:cstheme="majorBidi"/>
          <w:lang w:bidi="ar-EG"/>
        </w:rPr>
        <w:t>patients (1.</w:t>
      </w:r>
      <w:r w:rsidR="00480F7E">
        <w:rPr>
          <w:rFonts w:asciiTheme="majorBidi" w:hAnsiTheme="majorBidi" w:cstheme="majorBidi"/>
          <w:lang w:bidi="ar-EG"/>
        </w:rPr>
        <w:t>6</w:t>
      </w:r>
      <w:r w:rsidRPr="00D22C5D">
        <w:rPr>
          <w:rFonts w:asciiTheme="majorBidi" w:hAnsiTheme="majorBidi" w:cstheme="majorBidi"/>
          <w:lang w:bidi="ar-EG"/>
        </w:rPr>
        <w:t xml:space="preserve">%), who </w:t>
      </w:r>
      <w:r>
        <w:rPr>
          <w:rFonts w:asciiTheme="majorBidi" w:hAnsiTheme="majorBidi" w:cstheme="majorBidi"/>
          <w:lang w:bidi="ar-EG"/>
        </w:rPr>
        <w:t xml:space="preserve">also </w:t>
      </w:r>
      <w:r w:rsidRPr="00D22C5D">
        <w:rPr>
          <w:rFonts w:asciiTheme="majorBidi" w:hAnsiTheme="majorBidi" w:cstheme="majorBidi"/>
          <w:lang w:bidi="ar-EG"/>
        </w:rPr>
        <w:t>received DC cardioversion</w:t>
      </w:r>
      <w:r>
        <w:rPr>
          <w:rFonts w:asciiTheme="majorBidi" w:hAnsiTheme="majorBidi" w:cstheme="majorBidi"/>
          <w:lang w:bidi="ar-EG"/>
        </w:rPr>
        <w:t>.</w:t>
      </w:r>
      <w:r w:rsidR="008F6430">
        <w:rPr>
          <w:rFonts w:asciiTheme="majorBidi" w:hAnsiTheme="majorBidi" w:cstheme="majorBidi"/>
          <w:lang w:bidi="ar-EG"/>
        </w:rPr>
        <w:t xml:space="preserve"> </w:t>
      </w:r>
      <w:r>
        <w:rPr>
          <w:rFonts w:asciiTheme="majorBidi" w:hAnsiTheme="majorBidi" w:cstheme="majorBidi"/>
          <w:lang w:bidi="ar-EG"/>
        </w:rPr>
        <w:t xml:space="preserve">Two </w:t>
      </w:r>
      <w:r w:rsidRPr="00D22C5D">
        <w:rPr>
          <w:rFonts w:asciiTheme="majorBidi" w:hAnsiTheme="majorBidi" w:cstheme="majorBidi"/>
          <w:lang w:bidi="ar-EG"/>
        </w:rPr>
        <w:t xml:space="preserve">patients (0.8%) returned to sinus rhythm, while the other </w:t>
      </w:r>
      <w:r w:rsidR="00480F7E">
        <w:rPr>
          <w:rFonts w:asciiTheme="majorBidi" w:hAnsiTheme="majorBidi" w:cstheme="majorBidi"/>
          <w:lang w:bidi="ar-EG"/>
        </w:rPr>
        <w:t xml:space="preserve">two </w:t>
      </w:r>
      <w:r w:rsidRPr="00D22C5D">
        <w:rPr>
          <w:rFonts w:asciiTheme="majorBidi" w:hAnsiTheme="majorBidi" w:cstheme="majorBidi"/>
          <w:lang w:bidi="ar-EG"/>
        </w:rPr>
        <w:t>patient</w:t>
      </w:r>
      <w:r w:rsidR="00480F7E">
        <w:rPr>
          <w:rFonts w:asciiTheme="majorBidi" w:hAnsiTheme="majorBidi" w:cstheme="majorBidi"/>
          <w:lang w:bidi="ar-EG"/>
        </w:rPr>
        <w:t>s</w:t>
      </w:r>
      <w:r w:rsidRPr="00D22C5D">
        <w:rPr>
          <w:rFonts w:asciiTheme="majorBidi" w:hAnsiTheme="majorBidi" w:cstheme="majorBidi"/>
          <w:lang w:bidi="ar-EG"/>
        </w:rPr>
        <w:t xml:space="preserve"> died after fail</w:t>
      </w:r>
      <w:r>
        <w:rPr>
          <w:rFonts w:asciiTheme="majorBidi" w:hAnsiTheme="majorBidi" w:cstheme="majorBidi"/>
          <w:lang w:bidi="ar-EG"/>
        </w:rPr>
        <w:t>ed trials of DC cardioversion</w:t>
      </w:r>
      <w:r w:rsidRPr="00FD6BEF">
        <w:rPr>
          <w:rFonts w:asciiTheme="majorBidi" w:hAnsiTheme="majorBidi" w:cstheme="majorBidi"/>
          <w:lang w:bidi="ar-EG"/>
        </w:rPr>
        <w:t>.</w:t>
      </w:r>
      <w:r>
        <w:rPr>
          <w:rFonts w:asciiTheme="majorBidi" w:hAnsiTheme="majorBidi" w:cstheme="majorBidi"/>
          <w:lang w:bidi="ar-EG"/>
        </w:rPr>
        <w:t xml:space="preserve">Three patients </w:t>
      </w:r>
      <w:r w:rsidRPr="00D22C5D">
        <w:rPr>
          <w:rFonts w:asciiTheme="majorBidi" w:hAnsiTheme="majorBidi" w:cstheme="majorBidi"/>
          <w:lang w:bidi="ar-EG"/>
        </w:rPr>
        <w:t xml:space="preserve">(1.2%) </w:t>
      </w:r>
      <w:r>
        <w:rPr>
          <w:rFonts w:asciiTheme="majorBidi" w:hAnsiTheme="majorBidi" w:cstheme="majorBidi"/>
          <w:lang w:bidi="ar-EG"/>
        </w:rPr>
        <w:t>had transient post-</w:t>
      </w:r>
      <w:r w:rsidRPr="00D22C5D">
        <w:rPr>
          <w:rFonts w:asciiTheme="majorBidi" w:hAnsiTheme="majorBidi" w:cstheme="majorBidi"/>
          <w:lang w:bidi="ar-EG"/>
        </w:rPr>
        <w:t xml:space="preserve">operative </w:t>
      </w:r>
      <w:r>
        <w:rPr>
          <w:rFonts w:asciiTheme="majorBidi" w:hAnsiTheme="majorBidi" w:cstheme="majorBidi"/>
          <w:lang w:bidi="ar-EG"/>
        </w:rPr>
        <w:t>atrioventricular (AV) block, which required</w:t>
      </w:r>
      <w:r w:rsidRPr="00D22C5D">
        <w:rPr>
          <w:rFonts w:asciiTheme="majorBidi" w:hAnsiTheme="majorBidi" w:cstheme="majorBidi"/>
          <w:lang w:bidi="ar-EG"/>
        </w:rPr>
        <w:t xml:space="preserve"> temporary pacemaker</w:t>
      </w:r>
      <w:r>
        <w:rPr>
          <w:rFonts w:asciiTheme="majorBidi" w:hAnsiTheme="majorBidi" w:cstheme="majorBidi"/>
          <w:lang w:bidi="ar-EG"/>
        </w:rPr>
        <w:t>. All</w:t>
      </w:r>
      <w:r w:rsidRPr="00D22C5D">
        <w:rPr>
          <w:rFonts w:asciiTheme="majorBidi" w:hAnsiTheme="majorBidi" w:cstheme="majorBidi"/>
          <w:lang w:bidi="ar-EG"/>
        </w:rPr>
        <w:t xml:space="preserve"> returned to sinus rhythm </w:t>
      </w:r>
      <w:r>
        <w:rPr>
          <w:rFonts w:asciiTheme="majorBidi" w:hAnsiTheme="majorBidi" w:cstheme="majorBidi"/>
          <w:lang w:bidi="ar-EG"/>
        </w:rPr>
        <w:t>during</w:t>
      </w:r>
      <w:r w:rsidRPr="00D22C5D">
        <w:rPr>
          <w:rFonts w:asciiTheme="majorBidi" w:hAnsiTheme="majorBidi" w:cstheme="majorBidi"/>
          <w:lang w:bidi="ar-EG"/>
        </w:rPr>
        <w:t xml:space="preserve"> the </w:t>
      </w:r>
      <w:r w:rsidR="009C78E4">
        <w:rPr>
          <w:rFonts w:asciiTheme="majorBidi" w:hAnsiTheme="majorBidi" w:cstheme="majorBidi"/>
          <w:lang w:bidi="ar-EG"/>
        </w:rPr>
        <w:t xml:space="preserve">second </w:t>
      </w:r>
      <w:r w:rsidRPr="00D22C5D">
        <w:rPr>
          <w:rFonts w:asciiTheme="majorBidi" w:hAnsiTheme="majorBidi" w:cstheme="majorBidi"/>
          <w:lang w:bidi="ar-EG"/>
        </w:rPr>
        <w:t>postoperative day.</w:t>
      </w:r>
    </w:p>
    <w:p w:rsidR="00C9658F" w:rsidRDefault="007F14C9"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7D3AC2" w:rsidRPr="00853DC9">
        <w:rPr>
          <w:rFonts w:asciiTheme="majorBidi" w:hAnsiTheme="majorBidi" w:cstheme="majorBidi"/>
          <w:lang w:bidi="ar-EG"/>
        </w:rPr>
        <w:t xml:space="preserve">Transient ischemic attack </w:t>
      </w:r>
      <w:r w:rsidR="00D63668" w:rsidRPr="00853DC9">
        <w:rPr>
          <w:rFonts w:asciiTheme="majorBidi" w:hAnsiTheme="majorBidi" w:cstheme="majorBidi"/>
          <w:lang w:bidi="ar-EG"/>
        </w:rPr>
        <w:t>(</w:t>
      </w:r>
      <w:r w:rsidR="007D3AC2" w:rsidRPr="00853DC9">
        <w:rPr>
          <w:rFonts w:asciiTheme="majorBidi" w:hAnsiTheme="majorBidi" w:cstheme="majorBidi"/>
          <w:lang w:bidi="ar-EG"/>
        </w:rPr>
        <w:t>TIA</w:t>
      </w:r>
      <w:r w:rsidR="00D63668" w:rsidRPr="00853DC9">
        <w:rPr>
          <w:rFonts w:asciiTheme="majorBidi" w:hAnsiTheme="majorBidi" w:cstheme="majorBidi"/>
          <w:lang w:bidi="ar-EG"/>
        </w:rPr>
        <w:t xml:space="preserve">) </w:t>
      </w:r>
      <w:r w:rsidR="008A734B">
        <w:rPr>
          <w:rFonts w:asciiTheme="majorBidi" w:hAnsiTheme="majorBidi" w:cstheme="majorBidi"/>
          <w:lang w:bidi="ar-EG"/>
        </w:rPr>
        <w:t xml:space="preserve">was diagnosed and adequately managed by </w:t>
      </w:r>
      <w:r w:rsidR="008A734B" w:rsidRPr="00853DC9">
        <w:rPr>
          <w:rFonts w:asciiTheme="majorBidi" w:hAnsiTheme="majorBidi" w:cstheme="majorBidi"/>
          <w:lang w:bidi="ar-EG"/>
        </w:rPr>
        <w:t>thrombolytic therapy</w:t>
      </w:r>
      <w:r w:rsidR="008A734B">
        <w:rPr>
          <w:rFonts w:asciiTheme="majorBidi" w:hAnsiTheme="majorBidi" w:cstheme="majorBidi"/>
          <w:lang w:bidi="ar-EG"/>
        </w:rPr>
        <w:t xml:space="preserve"> in</w:t>
      </w:r>
      <w:r w:rsidR="00D63668" w:rsidRPr="00853DC9">
        <w:rPr>
          <w:rFonts w:asciiTheme="majorBidi" w:hAnsiTheme="majorBidi" w:cstheme="majorBidi"/>
          <w:lang w:bidi="ar-EG"/>
        </w:rPr>
        <w:t xml:space="preserve"> 12 patients</w:t>
      </w:r>
      <w:r w:rsidR="007D3AC2" w:rsidRPr="00853DC9">
        <w:rPr>
          <w:rFonts w:asciiTheme="majorBidi" w:hAnsiTheme="majorBidi" w:cstheme="majorBidi"/>
          <w:lang w:bidi="ar-EG"/>
        </w:rPr>
        <w:t xml:space="preserve"> (4.8%)</w:t>
      </w:r>
      <w:r w:rsidR="008A734B">
        <w:rPr>
          <w:rFonts w:asciiTheme="majorBidi" w:hAnsiTheme="majorBidi" w:cstheme="majorBidi"/>
          <w:lang w:bidi="ar-EG"/>
        </w:rPr>
        <w:t>.</w:t>
      </w:r>
      <w:r w:rsidR="008F6430">
        <w:rPr>
          <w:rFonts w:asciiTheme="majorBidi" w:hAnsiTheme="majorBidi" w:cstheme="majorBidi"/>
          <w:lang w:bidi="ar-EG"/>
        </w:rPr>
        <w:t xml:space="preserve"> </w:t>
      </w:r>
      <w:r w:rsidR="008A734B">
        <w:rPr>
          <w:rFonts w:asciiTheme="majorBidi" w:hAnsiTheme="majorBidi" w:cstheme="majorBidi"/>
          <w:lang w:bidi="ar-EG"/>
        </w:rPr>
        <w:t>Eight</w:t>
      </w:r>
      <w:r w:rsidR="00D63668" w:rsidRPr="00853DC9">
        <w:rPr>
          <w:rFonts w:asciiTheme="majorBidi" w:hAnsiTheme="majorBidi" w:cstheme="majorBidi"/>
          <w:lang w:bidi="ar-EG"/>
        </w:rPr>
        <w:t xml:space="preserve"> patient</w:t>
      </w:r>
      <w:r w:rsidR="008A734B">
        <w:rPr>
          <w:rFonts w:asciiTheme="majorBidi" w:hAnsiTheme="majorBidi" w:cstheme="majorBidi"/>
          <w:lang w:bidi="ar-EG"/>
        </w:rPr>
        <w:t>s</w:t>
      </w:r>
      <w:r w:rsidR="007D3AC2" w:rsidRPr="00853DC9">
        <w:rPr>
          <w:rFonts w:asciiTheme="majorBidi" w:hAnsiTheme="majorBidi" w:cstheme="majorBidi"/>
          <w:lang w:bidi="ar-EG"/>
        </w:rPr>
        <w:t xml:space="preserve"> (3.2%)</w:t>
      </w:r>
      <w:r w:rsidR="008F6430">
        <w:rPr>
          <w:rFonts w:asciiTheme="majorBidi" w:hAnsiTheme="majorBidi" w:cstheme="majorBidi"/>
          <w:lang w:bidi="ar-EG"/>
        </w:rPr>
        <w:t xml:space="preserve"> </w:t>
      </w:r>
      <w:r w:rsidR="008A734B">
        <w:rPr>
          <w:rFonts w:asciiTheme="majorBidi" w:hAnsiTheme="majorBidi" w:cstheme="majorBidi"/>
          <w:lang w:bidi="ar-EG"/>
        </w:rPr>
        <w:t>developed</w:t>
      </w:r>
      <w:r w:rsidR="00D63668" w:rsidRPr="00853DC9">
        <w:rPr>
          <w:rFonts w:asciiTheme="majorBidi" w:hAnsiTheme="majorBidi" w:cstheme="majorBidi"/>
          <w:lang w:bidi="ar-EG"/>
        </w:rPr>
        <w:t xml:space="preserve"> neurological deficit (</w:t>
      </w:r>
      <w:r w:rsidR="007D3AC2" w:rsidRPr="00853DC9">
        <w:rPr>
          <w:rFonts w:asciiTheme="majorBidi" w:hAnsiTheme="majorBidi" w:cstheme="majorBidi"/>
          <w:lang w:bidi="ar-EG"/>
        </w:rPr>
        <w:t xml:space="preserve">monoparesis, </w:t>
      </w:r>
      <w:r w:rsidR="00D63668" w:rsidRPr="00853DC9">
        <w:rPr>
          <w:rFonts w:asciiTheme="majorBidi" w:hAnsiTheme="majorBidi" w:cstheme="majorBidi"/>
          <w:lang w:bidi="ar-EG"/>
        </w:rPr>
        <w:t>hemiparesis</w:t>
      </w:r>
      <w:r w:rsidR="007D3AC2" w:rsidRPr="00853DC9">
        <w:rPr>
          <w:rFonts w:asciiTheme="majorBidi" w:hAnsiTheme="majorBidi" w:cstheme="majorBidi"/>
          <w:lang w:bidi="ar-EG"/>
        </w:rPr>
        <w:t xml:space="preserve"> </w:t>
      </w:r>
      <w:r w:rsidR="009C78E4">
        <w:rPr>
          <w:rFonts w:asciiTheme="majorBidi" w:hAnsiTheme="majorBidi" w:cstheme="majorBidi"/>
          <w:lang w:bidi="ar-EG"/>
        </w:rPr>
        <w:t>or</w:t>
      </w:r>
      <w:r w:rsidR="007D3AC2" w:rsidRPr="00853DC9">
        <w:rPr>
          <w:rFonts w:asciiTheme="majorBidi" w:hAnsiTheme="majorBidi" w:cstheme="majorBidi"/>
          <w:lang w:bidi="ar-EG"/>
        </w:rPr>
        <w:t xml:space="preserve"> </w:t>
      </w:r>
      <w:r w:rsidR="00D63668" w:rsidRPr="00853DC9">
        <w:rPr>
          <w:rFonts w:asciiTheme="majorBidi" w:hAnsiTheme="majorBidi" w:cstheme="majorBidi"/>
          <w:lang w:bidi="ar-EG"/>
        </w:rPr>
        <w:t>hemiplegia</w:t>
      </w:r>
      <w:r w:rsidR="000E712B" w:rsidRPr="00853DC9">
        <w:rPr>
          <w:rFonts w:asciiTheme="majorBidi" w:hAnsiTheme="majorBidi" w:cstheme="majorBidi"/>
          <w:lang w:bidi="ar-EG"/>
        </w:rPr>
        <w:t>)</w:t>
      </w:r>
      <w:r w:rsidR="000E712B">
        <w:rPr>
          <w:rFonts w:asciiTheme="majorBidi" w:hAnsiTheme="majorBidi" w:cstheme="majorBidi"/>
          <w:lang w:bidi="ar-EG"/>
        </w:rPr>
        <w:t>, which</w:t>
      </w:r>
      <w:r w:rsidR="008A734B">
        <w:rPr>
          <w:rFonts w:asciiTheme="majorBidi" w:hAnsiTheme="majorBidi" w:cstheme="majorBidi"/>
          <w:lang w:bidi="ar-EG"/>
        </w:rPr>
        <w:t xml:space="preserve"> led to death of </w:t>
      </w:r>
      <w:r w:rsidR="007D3AC2" w:rsidRPr="00853DC9">
        <w:rPr>
          <w:rFonts w:asciiTheme="majorBidi" w:hAnsiTheme="majorBidi" w:cstheme="majorBidi"/>
          <w:lang w:bidi="ar-EG"/>
        </w:rPr>
        <w:t xml:space="preserve">3 </w:t>
      </w:r>
      <w:r w:rsidR="00C9658F">
        <w:rPr>
          <w:rFonts w:asciiTheme="majorBidi" w:hAnsiTheme="majorBidi" w:cstheme="majorBidi"/>
          <w:lang w:bidi="ar-EG"/>
        </w:rPr>
        <w:t>patients</w:t>
      </w:r>
      <w:r w:rsidR="00D63668" w:rsidRPr="00853DC9">
        <w:rPr>
          <w:rFonts w:asciiTheme="majorBidi" w:hAnsiTheme="majorBidi" w:cstheme="majorBidi"/>
          <w:lang w:bidi="ar-EG"/>
        </w:rPr>
        <w:t xml:space="preserve">. </w:t>
      </w:r>
      <w:r w:rsidR="008A734B">
        <w:rPr>
          <w:rFonts w:asciiTheme="majorBidi" w:hAnsiTheme="majorBidi" w:cstheme="majorBidi"/>
          <w:lang w:bidi="ar-EG"/>
        </w:rPr>
        <w:t>C</w:t>
      </w:r>
      <w:r w:rsidR="00D63668" w:rsidRPr="00853DC9">
        <w:rPr>
          <w:rFonts w:asciiTheme="majorBidi" w:hAnsiTheme="majorBidi" w:cstheme="majorBidi"/>
          <w:lang w:bidi="ar-EG"/>
        </w:rPr>
        <w:t>entral retinal a</w:t>
      </w:r>
      <w:r w:rsidR="007D3AC2" w:rsidRPr="00853DC9">
        <w:rPr>
          <w:rFonts w:asciiTheme="majorBidi" w:hAnsiTheme="majorBidi" w:cstheme="majorBidi"/>
          <w:lang w:bidi="ar-EG"/>
        </w:rPr>
        <w:t>rtery thrombosis</w:t>
      </w:r>
      <w:r w:rsidR="008A734B">
        <w:rPr>
          <w:rFonts w:asciiTheme="majorBidi" w:hAnsiTheme="majorBidi" w:cstheme="majorBidi"/>
          <w:lang w:bidi="ar-EG"/>
        </w:rPr>
        <w:t xml:space="preserve"> occurred in one patient</w:t>
      </w:r>
      <w:r w:rsidR="008F6430">
        <w:rPr>
          <w:rFonts w:asciiTheme="majorBidi" w:hAnsiTheme="majorBidi" w:cstheme="majorBidi"/>
          <w:lang w:bidi="ar-EG"/>
        </w:rPr>
        <w:t xml:space="preserve"> </w:t>
      </w:r>
      <w:r w:rsidR="008A734B">
        <w:rPr>
          <w:rFonts w:asciiTheme="majorBidi" w:hAnsiTheme="majorBidi" w:cstheme="majorBidi"/>
          <w:lang w:bidi="ar-EG"/>
        </w:rPr>
        <w:t xml:space="preserve">and led to residual </w:t>
      </w:r>
      <w:r w:rsidR="00D63668" w:rsidRPr="00853DC9">
        <w:rPr>
          <w:rFonts w:asciiTheme="majorBidi" w:hAnsiTheme="majorBidi" w:cstheme="majorBidi"/>
          <w:lang w:bidi="ar-EG"/>
        </w:rPr>
        <w:t>visual field defect.</w:t>
      </w:r>
      <w:r w:rsidR="008F6430">
        <w:rPr>
          <w:rFonts w:asciiTheme="majorBidi" w:hAnsiTheme="majorBidi" w:cstheme="majorBidi"/>
          <w:lang w:bidi="ar-EG"/>
        </w:rPr>
        <w:t xml:space="preserve"> </w:t>
      </w:r>
      <w:r w:rsidR="00D63668" w:rsidRPr="008A734B">
        <w:rPr>
          <w:rFonts w:asciiTheme="majorBidi" w:hAnsiTheme="majorBidi" w:cstheme="majorBidi"/>
          <w:lang w:bidi="ar-EG"/>
        </w:rPr>
        <w:t>Non</w:t>
      </w:r>
      <w:r w:rsidR="00CA3855">
        <w:rPr>
          <w:rFonts w:asciiTheme="majorBidi" w:hAnsiTheme="majorBidi" w:cstheme="majorBidi"/>
          <w:lang w:bidi="ar-EG"/>
        </w:rPr>
        <w:t>-</w:t>
      </w:r>
      <w:r w:rsidR="00D63668" w:rsidRPr="008A734B">
        <w:rPr>
          <w:rFonts w:asciiTheme="majorBidi" w:hAnsiTheme="majorBidi" w:cstheme="majorBidi"/>
          <w:lang w:bidi="ar-EG"/>
        </w:rPr>
        <w:t>cerebral embolic events</w:t>
      </w:r>
      <w:r w:rsidR="008F6430">
        <w:rPr>
          <w:rFonts w:asciiTheme="majorBidi" w:hAnsiTheme="majorBidi" w:cstheme="majorBidi"/>
          <w:lang w:bidi="ar-EG"/>
        </w:rPr>
        <w:t xml:space="preserve"> </w:t>
      </w:r>
      <w:r w:rsidR="00D63668" w:rsidRPr="00853DC9">
        <w:rPr>
          <w:rFonts w:asciiTheme="majorBidi" w:hAnsiTheme="majorBidi" w:cstheme="majorBidi"/>
          <w:lang w:bidi="ar-EG"/>
        </w:rPr>
        <w:t>occurred in 2 patients</w:t>
      </w:r>
      <w:r w:rsidR="008F6430">
        <w:rPr>
          <w:rFonts w:asciiTheme="majorBidi" w:hAnsiTheme="majorBidi" w:cstheme="majorBidi"/>
          <w:lang w:bidi="ar-EG"/>
        </w:rPr>
        <w:t xml:space="preserve"> </w:t>
      </w:r>
      <w:r w:rsidR="00C93F3C" w:rsidRPr="00853DC9">
        <w:rPr>
          <w:rFonts w:asciiTheme="majorBidi" w:hAnsiTheme="majorBidi" w:cstheme="majorBidi"/>
          <w:lang w:bidi="ar-EG"/>
        </w:rPr>
        <w:t>(0.8%)</w:t>
      </w:r>
      <w:r w:rsidR="00D5687D">
        <w:rPr>
          <w:rFonts w:asciiTheme="majorBidi" w:hAnsiTheme="majorBidi" w:cstheme="majorBidi"/>
          <w:lang w:bidi="ar-EG"/>
        </w:rPr>
        <w:t xml:space="preserve"> including </w:t>
      </w:r>
      <w:r w:rsidR="00D63668" w:rsidRPr="00853DC9">
        <w:rPr>
          <w:rFonts w:asciiTheme="majorBidi" w:hAnsiTheme="majorBidi" w:cstheme="majorBidi"/>
          <w:lang w:bidi="ar-EG"/>
        </w:rPr>
        <w:t>right external iliac artery</w:t>
      </w:r>
      <w:r w:rsidR="009C78E4">
        <w:rPr>
          <w:rFonts w:asciiTheme="majorBidi" w:hAnsiTheme="majorBidi" w:cstheme="majorBidi"/>
          <w:lang w:bidi="ar-EG"/>
        </w:rPr>
        <w:t xml:space="preserve"> </w:t>
      </w:r>
      <w:r w:rsidR="00D5687D" w:rsidRPr="00853DC9">
        <w:rPr>
          <w:rFonts w:asciiTheme="majorBidi" w:hAnsiTheme="majorBidi" w:cstheme="majorBidi"/>
          <w:lang w:bidi="ar-EG"/>
        </w:rPr>
        <w:t xml:space="preserve">thrombus </w:t>
      </w:r>
      <w:r w:rsidR="00D5687D">
        <w:rPr>
          <w:rFonts w:asciiTheme="majorBidi" w:hAnsiTheme="majorBidi" w:cstheme="majorBidi"/>
          <w:lang w:bidi="ar-EG"/>
        </w:rPr>
        <w:t>in one patient and right femoral artery embolus in the other</w:t>
      </w:r>
      <w:r w:rsidR="00D63668" w:rsidRPr="00853DC9">
        <w:rPr>
          <w:rFonts w:asciiTheme="majorBidi" w:hAnsiTheme="majorBidi" w:cstheme="majorBidi"/>
          <w:lang w:bidi="ar-EG"/>
        </w:rPr>
        <w:t xml:space="preserve">. </w:t>
      </w:r>
      <w:r w:rsidR="00D5687D">
        <w:rPr>
          <w:rFonts w:asciiTheme="majorBidi" w:hAnsiTheme="majorBidi" w:cstheme="majorBidi"/>
          <w:lang w:bidi="ar-EG"/>
        </w:rPr>
        <w:t>Both patients survived and their limbs saved after app</w:t>
      </w:r>
      <w:r w:rsidR="007B2487">
        <w:rPr>
          <w:rFonts w:asciiTheme="majorBidi" w:hAnsiTheme="majorBidi" w:cstheme="majorBidi"/>
          <w:lang w:bidi="ar-EG"/>
        </w:rPr>
        <w:t>ropriate surgical intervention.</w:t>
      </w:r>
    </w:p>
    <w:p w:rsidR="00F71AAA" w:rsidRDefault="00F71AAA" w:rsidP="00841D93">
      <w:pPr>
        <w:autoSpaceDE w:val="0"/>
        <w:autoSpaceDN w:val="0"/>
        <w:adjustRightInd w:val="0"/>
        <w:jc w:val="both"/>
        <w:rPr>
          <w:rFonts w:asciiTheme="majorBidi" w:hAnsiTheme="majorBidi" w:cstheme="majorBidi"/>
          <w:lang w:bidi="ar-EG"/>
        </w:rPr>
      </w:pPr>
    </w:p>
    <w:p w:rsidR="00D04F11" w:rsidRDefault="00945D62" w:rsidP="00841D93">
      <w:pPr>
        <w:autoSpaceDE w:val="0"/>
        <w:autoSpaceDN w:val="0"/>
        <w:adjustRightInd w:val="0"/>
        <w:spacing w:before="120"/>
        <w:ind w:right="-341"/>
        <w:jc w:val="center"/>
        <w:rPr>
          <w:rFonts w:asciiTheme="majorBidi" w:eastAsiaTheme="minorHAnsi" w:hAnsiTheme="majorBidi" w:cstheme="majorBidi"/>
          <w:b/>
          <w:bCs/>
          <w:lang w:eastAsia="en-US"/>
        </w:rPr>
      </w:pPr>
      <w:r w:rsidRPr="00CA3855">
        <w:rPr>
          <w:rFonts w:asciiTheme="majorBidi" w:eastAsiaTheme="minorHAnsi" w:hAnsiTheme="majorBidi" w:cstheme="majorBidi"/>
          <w:b/>
          <w:bCs/>
          <w:lang w:eastAsia="en-US"/>
        </w:rPr>
        <w:t>Table (6):</w:t>
      </w:r>
      <w:r w:rsidR="00D5687D" w:rsidRPr="00CA3855">
        <w:rPr>
          <w:rFonts w:asciiTheme="majorBidi" w:eastAsiaTheme="minorHAnsi" w:hAnsiTheme="majorBidi" w:cstheme="majorBidi"/>
          <w:b/>
          <w:bCs/>
          <w:lang w:eastAsia="en-US"/>
        </w:rPr>
        <w:t>T</w:t>
      </w:r>
      <w:r w:rsidRPr="00CA3855">
        <w:rPr>
          <w:rFonts w:asciiTheme="majorBidi" w:eastAsiaTheme="minorHAnsi" w:hAnsiTheme="majorBidi" w:cstheme="majorBidi"/>
          <w:b/>
          <w:bCs/>
          <w:lang w:eastAsia="en-US"/>
        </w:rPr>
        <w:t>hromboembolic</w:t>
      </w:r>
      <w:r w:rsidR="003478B4">
        <w:rPr>
          <w:rFonts w:asciiTheme="majorBidi" w:eastAsiaTheme="minorHAnsi" w:hAnsiTheme="majorBidi" w:cstheme="majorBidi"/>
          <w:b/>
          <w:bCs/>
          <w:lang w:eastAsia="en-US"/>
        </w:rPr>
        <w:t xml:space="preserve"> </w:t>
      </w:r>
      <w:r w:rsidR="00575707" w:rsidRPr="00CA3855">
        <w:rPr>
          <w:rFonts w:asciiTheme="majorBidi" w:eastAsiaTheme="minorHAnsi" w:hAnsiTheme="majorBidi" w:cstheme="majorBidi"/>
          <w:b/>
          <w:bCs/>
          <w:lang w:eastAsia="en-US"/>
        </w:rPr>
        <w:t>E</w:t>
      </w:r>
      <w:r w:rsidRPr="00CA3855">
        <w:rPr>
          <w:rFonts w:asciiTheme="majorBidi" w:eastAsiaTheme="minorHAnsi" w:hAnsiTheme="majorBidi" w:cstheme="majorBidi"/>
          <w:b/>
          <w:bCs/>
          <w:lang w:eastAsia="en-US"/>
        </w:rPr>
        <w:t>vents</w:t>
      </w:r>
    </w:p>
    <w:tbl>
      <w:tblPr>
        <w:tblStyle w:val="LightShading-Accent1"/>
        <w:bidiVisual/>
        <w:tblW w:w="0" w:type="auto"/>
        <w:jc w:val="center"/>
        <w:tblLook w:val="04A0"/>
      </w:tblPr>
      <w:tblGrid>
        <w:gridCol w:w="1417"/>
        <w:gridCol w:w="2597"/>
        <w:gridCol w:w="3065"/>
      </w:tblGrid>
      <w:tr w:rsidR="0058539C" w:rsidRPr="00CA3855" w:rsidTr="0038323D">
        <w:trPr>
          <w:cnfStyle w:val="100000000000"/>
          <w:trHeight w:val="268"/>
          <w:jc w:val="center"/>
        </w:trPr>
        <w:tc>
          <w:tcPr>
            <w:cnfStyle w:val="001000000000"/>
            <w:tcW w:w="1417" w:type="dxa"/>
            <w:shd w:val="clear" w:color="auto" w:fill="auto"/>
            <w:vAlign w:val="center"/>
          </w:tcPr>
          <w:p w:rsidR="0058539C" w:rsidRPr="0038323D" w:rsidRDefault="0058539C" w:rsidP="0038323D">
            <w:pPr>
              <w:jc w:val="center"/>
              <w:rPr>
                <w:rFonts w:ascii="Times New Roman" w:hAnsi="Times New Roman"/>
                <w:b w:val="0"/>
                <w:bCs w:val="0"/>
                <w:color w:val="auto"/>
              </w:rPr>
            </w:pPr>
            <w:r w:rsidRPr="0038323D">
              <w:rPr>
                <w:rFonts w:ascii="Times New Roman" w:hAnsi="Times New Roman"/>
                <w:color w:val="auto"/>
              </w:rPr>
              <w:t>No (%)</w:t>
            </w:r>
          </w:p>
        </w:tc>
        <w:tc>
          <w:tcPr>
            <w:tcW w:w="5662" w:type="dxa"/>
            <w:gridSpan w:val="2"/>
            <w:shd w:val="clear" w:color="auto" w:fill="auto"/>
            <w:vAlign w:val="center"/>
          </w:tcPr>
          <w:p w:rsidR="0058539C" w:rsidRPr="0038323D" w:rsidRDefault="00651DEB" w:rsidP="0038323D">
            <w:pPr>
              <w:jc w:val="center"/>
              <w:cnfStyle w:val="100000000000"/>
              <w:rPr>
                <w:rFonts w:ascii="Times New Roman" w:hAnsi="Times New Roman"/>
                <w:b w:val="0"/>
                <w:bCs w:val="0"/>
                <w:color w:val="auto"/>
              </w:rPr>
            </w:pPr>
            <w:r w:rsidRPr="0038323D">
              <w:rPr>
                <w:rFonts w:ascii="Times New Roman" w:hAnsi="Times New Roman"/>
                <w:color w:val="auto"/>
              </w:rPr>
              <w:t>E</w:t>
            </w:r>
            <w:r w:rsidR="0058539C" w:rsidRPr="0038323D">
              <w:rPr>
                <w:rFonts w:ascii="Times New Roman" w:hAnsi="Times New Roman"/>
                <w:color w:val="auto"/>
              </w:rPr>
              <w:t>vent</w:t>
            </w:r>
          </w:p>
        </w:tc>
      </w:tr>
      <w:tr w:rsidR="0058539C" w:rsidRPr="00CA3855" w:rsidTr="0038323D">
        <w:trPr>
          <w:cnfStyle w:val="000000100000"/>
          <w:trHeight w:val="268"/>
          <w:jc w:val="center"/>
        </w:trPr>
        <w:tc>
          <w:tcPr>
            <w:cnfStyle w:val="001000000000"/>
            <w:tcW w:w="1417" w:type="dxa"/>
            <w:shd w:val="clear" w:color="auto" w:fill="auto"/>
            <w:vAlign w:val="center"/>
          </w:tcPr>
          <w:p w:rsidR="0058539C" w:rsidRPr="0038323D" w:rsidRDefault="0058539C" w:rsidP="001854CB">
            <w:pPr>
              <w:rPr>
                <w:rFonts w:ascii="Times New Roman" w:hAnsi="Times New Roman"/>
                <w:color w:val="auto"/>
              </w:rPr>
            </w:pPr>
            <w:r w:rsidRPr="0038323D">
              <w:rPr>
                <w:rFonts w:ascii="Times New Roman" w:hAnsi="Times New Roman"/>
                <w:color w:val="auto"/>
              </w:rPr>
              <w:t>12    (4.8%)</w:t>
            </w:r>
          </w:p>
        </w:tc>
        <w:tc>
          <w:tcPr>
            <w:tcW w:w="2597" w:type="dxa"/>
            <w:shd w:val="clear" w:color="auto" w:fill="auto"/>
            <w:vAlign w:val="center"/>
          </w:tcPr>
          <w:p w:rsidR="0058539C" w:rsidRPr="0038323D" w:rsidRDefault="0058539C" w:rsidP="0038323D">
            <w:pPr>
              <w:jc w:val="center"/>
              <w:cnfStyle w:val="000000100000"/>
              <w:rPr>
                <w:rFonts w:ascii="Times New Roman" w:hAnsi="Times New Roman"/>
                <w:color w:val="auto"/>
              </w:rPr>
            </w:pPr>
            <w:r w:rsidRPr="0038323D">
              <w:rPr>
                <w:rFonts w:ascii="Times New Roman" w:hAnsi="Times New Roman"/>
                <w:color w:val="auto"/>
              </w:rPr>
              <w:t>TIA</w:t>
            </w:r>
          </w:p>
        </w:tc>
        <w:tc>
          <w:tcPr>
            <w:tcW w:w="3065" w:type="dxa"/>
            <w:vMerge w:val="restart"/>
            <w:shd w:val="clear" w:color="auto" w:fill="auto"/>
            <w:vAlign w:val="center"/>
          </w:tcPr>
          <w:p w:rsidR="0058539C" w:rsidRPr="0038323D" w:rsidRDefault="0058539C" w:rsidP="0038323D">
            <w:pPr>
              <w:jc w:val="center"/>
              <w:cnfStyle w:val="000000100000"/>
              <w:rPr>
                <w:rFonts w:ascii="Times New Roman" w:hAnsi="Times New Roman"/>
                <w:color w:val="auto"/>
                <w:rtl/>
              </w:rPr>
            </w:pPr>
            <w:r w:rsidRPr="0038323D">
              <w:rPr>
                <w:rFonts w:ascii="Times New Roman" w:hAnsi="Times New Roman"/>
                <w:color w:val="auto"/>
              </w:rPr>
              <w:t>Cerebral n=21(8.</w:t>
            </w:r>
            <w:r w:rsidR="002A5C89" w:rsidRPr="0038323D">
              <w:rPr>
                <w:rFonts w:ascii="Times New Roman" w:hAnsi="Times New Roman"/>
                <w:color w:val="auto"/>
              </w:rPr>
              <w:t>5</w:t>
            </w:r>
            <w:r w:rsidRPr="0038323D">
              <w:rPr>
                <w:rFonts w:ascii="Times New Roman" w:hAnsi="Times New Roman"/>
                <w:color w:val="auto"/>
              </w:rPr>
              <w:t>%)</w:t>
            </w:r>
          </w:p>
        </w:tc>
      </w:tr>
      <w:tr w:rsidR="0058539C" w:rsidRPr="00CA3855" w:rsidTr="0038323D">
        <w:trPr>
          <w:trHeight w:val="268"/>
          <w:jc w:val="center"/>
        </w:trPr>
        <w:tc>
          <w:tcPr>
            <w:cnfStyle w:val="001000000000"/>
            <w:tcW w:w="1417" w:type="dxa"/>
            <w:shd w:val="clear" w:color="auto" w:fill="auto"/>
            <w:vAlign w:val="center"/>
          </w:tcPr>
          <w:p w:rsidR="0058539C" w:rsidRPr="0038323D" w:rsidRDefault="0058539C" w:rsidP="001854CB">
            <w:pPr>
              <w:rPr>
                <w:rFonts w:ascii="Times New Roman" w:hAnsi="Times New Roman"/>
                <w:color w:val="auto"/>
              </w:rPr>
            </w:pPr>
            <w:r w:rsidRPr="0038323D">
              <w:rPr>
                <w:rFonts w:ascii="Times New Roman" w:hAnsi="Times New Roman"/>
                <w:color w:val="auto"/>
              </w:rPr>
              <w:t>8      (3.2%)</w:t>
            </w:r>
          </w:p>
        </w:tc>
        <w:tc>
          <w:tcPr>
            <w:tcW w:w="2597" w:type="dxa"/>
            <w:shd w:val="clear" w:color="auto" w:fill="auto"/>
            <w:vAlign w:val="center"/>
          </w:tcPr>
          <w:p w:rsidR="0058539C" w:rsidRPr="0038323D" w:rsidRDefault="00651DEB" w:rsidP="0038323D">
            <w:pPr>
              <w:jc w:val="center"/>
              <w:cnfStyle w:val="000000000000"/>
              <w:rPr>
                <w:rFonts w:ascii="Times New Roman" w:hAnsi="Times New Roman"/>
                <w:color w:val="auto"/>
                <w:rtl/>
              </w:rPr>
            </w:pPr>
            <w:r w:rsidRPr="0038323D">
              <w:rPr>
                <w:rFonts w:ascii="Times New Roman" w:hAnsi="Times New Roman"/>
                <w:color w:val="auto"/>
              </w:rPr>
              <w:t>S</w:t>
            </w:r>
            <w:r w:rsidR="0058539C" w:rsidRPr="0038323D">
              <w:rPr>
                <w:rFonts w:ascii="Times New Roman" w:hAnsi="Times New Roman"/>
                <w:color w:val="auto"/>
              </w:rPr>
              <w:t>troke</w:t>
            </w:r>
          </w:p>
        </w:tc>
        <w:tc>
          <w:tcPr>
            <w:tcW w:w="3065" w:type="dxa"/>
            <w:vMerge/>
            <w:shd w:val="clear" w:color="auto" w:fill="auto"/>
            <w:vAlign w:val="center"/>
          </w:tcPr>
          <w:p w:rsidR="0058539C" w:rsidRPr="0038323D" w:rsidRDefault="0058539C" w:rsidP="0038323D">
            <w:pPr>
              <w:jc w:val="center"/>
              <w:cnfStyle w:val="000000000000"/>
              <w:rPr>
                <w:rFonts w:ascii="Times New Roman" w:hAnsi="Times New Roman"/>
                <w:color w:val="auto"/>
                <w:rtl/>
              </w:rPr>
            </w:pPr>
          </w:p>
        </w:tc>
      </w:tr>
      <w:tr w:rsidR="0058539C" w:rsidRPr="00CA3855" w:rsidTr="0038323D">
        <w:trPr>
          <w:cnfStyle w:val="000000100000"/>
          <w:trHeight w:val="250"/>
          <w:jc w:val="center"/>
        </w:trPr>
        <w:tc>
          <w:tcPr>
            <w:cnfStyle w:val="001000000000"/>
            <w:tcW w:w="1417" w:type="dxa"/>
            <w:tcBorders>
              <w:bottom w:val="single" w:sz="4" w:space="0" w:color="auto"/>
            </w:tcBorders>
            <w:shd w:val="clear" w:color="auto" w:fill="auto"/>
            <w:vAlign w:val="center"/>
          </w:tcPr>
          <w:p w:rsidR="0058539C" w:rsidRPr="0038323D" w:rsidRDefault="0058539C" w:rsidP="001854CB">
            <w:pPr>
              <w:rPr>
                <w:rFonts w:ascii="Times New Roman" w:hAnsi="Times New Roman"/>
                <w:color w:val="auto"/>
              </w:rPr>
            </w:pPr>
            <w:r w:rsidRPr="0038323D">
              <w:rPr>
                <w:rFonts w:ascii="Times New Roman" w:hAnsi="Times New Roman"/>
                <w:color w:val="auto"/>
              </w:rPr>
              <w:t>1      (0.4%)</w:t>
            </w:r>
          </w:p>
        </w:tc>
        <w:tc>
          <w:tcPr>
            <w:tcW w:w="2597" w:type="dxa"/>
            <w:tcBorders>
              <w:bottom w:val="single" w:sz="4" w:space="0" w:color="auto"/>
            </w:tcBorders>
            <w:shd w:val="clear" w:color="auto" w:fill="auto"/>
            <w:vAlign w:val="center"/>
          </w:tcPr>
          <w:p w:rsidR="0058539C" w:rsidRPr="0038323D" w:rsidRDefault="00C93F3C" w:rsidP="0038323D">
            <w:pPr>
              <w:jc w:val="center"/>
              <w:cnfStyle w:val="000000100000"/>
              <w:rPr>
                <w:rFonts w:ascii="Times New Roman" w:hAnsi="Times New Roman"/>
                <w:color w:val="auto"/>
              </w:rPr>
            </w:pPr>
            <w:r w:rsidRPr="0038323D">
              <w:rPr>
                <w:rFonts w:ascii="Times New Roman" w:hAnsi="Times New Roman"/>
                <w:color w:val="auto"/>
              </w:rPr>
              <w:t>CRAO</w:t>
            </w:r>
          </w:p>
        </w:tc>
        <w:tc>
          <w:tcPr>
            <w:tcW w:w="3065" w:type="dxa"/>
            <w:vMerge/>
            <w:tcBorders>
              <w:bottom w:val="single" w:sz="4" w:space="0" w:color="auto"/>
            </w:tcBorders>
            <w:shd w:val="clear" w:color="auto" w:fill="auto"/>
            <w:vAlign w:val="center"/>
          </w:tcPr>
          <w:p w:rsidR="0058539C" w:rsidRPr="0038323D" w:rsidRDefault="0058539C" w:rsidP="0038323D">
            <w:pPr>
              <w:jc w:val="center"/>
              <w:cnfStyle w:val="000000100000"/>
              <w:rPr>
                <w:rFonts w:ascii="Times New Roman" w:hAnsi="Times New Roman"/>
                <w:color w:val="auto"/>
                <w:rtl/>
              </w:rPr>
            </w:pPr>
          </w:p>
        </w:tc>
      </w:tr>
      <w:tr w:rsidR="0058539C" w:rsidRPr="00CA3855" w:rsidTr="0038323D">
        <w:trPr>
          <w:trHeight w:val="597"/>
          <w:jc w:val="center"/>
        </w:trPr>
        <w:tc>
          <w:tcPr>
            <w:cnfStyle w:val="001000000000"/>
            <w:tcW w:w="1417" w:type="dxa"/>
            <w:shd w:val="clear" w:color="auto" w:fill="auto"/>
            <w:vAlign w:val="center"/>
          </w:tcPr>
          <w:p w:rsidR="0058539C" w:rsidRPr="0038323D" w:rsidRDefault="0058539C" w:rsidP="001854CB">
            <w:pPr>
              <w:rPr>
                <w:rFonts w:ascii="Times New Roman" w:hAnsi="Times New Roman"/>
                <w:color w:val="auto"/>
              </w:rPr>
            </w:pPr>
            <w:r w:rsidRPr="0038323D">
              <w:rPr>
                <w:rFonts w:ascii="Times New Roman" w:hAnsi="Times New Roman"/>
                <w:color w:val="auto"/>
              </w:rPr>
              <w:t xml:space="preserve">1   </w:t>
            </w:r>
            <w:r w:rsidR="001854CB">
              <w:rPr>
                <w:rFonts w:ascii="Times New Roman" w:hAnsi="Times New Roman"/>
                <w:color w:val="auto"/>
              </w:rPr>
              <w:t xml:space="preserve"> </w:t>
            </w:r>
            <w:r w:rsidRPr="0038323D">
              <w:rPr>
                <w:rFonts w:ascii="Times New Roman" w:hAnsi="Times New Roman"/>
                <w:color w:val="auto"/>
              </w:rPr>
              <w:t xml:space="preserve">  (0.4%)</w:t>
            </w:r>
          </w:p>
          <w:p w:rsidR="0058539C" w:rsidRPr="0038323D" w:rsidRDefault="0058539C" w:rsidP="001854CB">
            <w:pPr>
              <w:rPr>
                <w:rFonts w:ascii="Times New Roman" w:hAnsi="Times New Roman"/>
                <w:color w:val="auto"/>
              </w:rPr>
            </w:pPr>
            <w:r w:rsidRPr="0038323D">
              <w:rPr>
                <w:rFonts w:ascii="Times New Roman" w:hAnsi="Times New Roman"/>
                <w:color w:val="auto"/>
              </w:rPr>
              <w:t xml:space="preserve">1    </w:t>
            </w:r>
            <w:r w:rsidR="001854CB">
              <w:rPr>
                <w:rFonts w:ascii="Times New Roman" w:hAnsi="Times New Roman"/>
                <w:color w:val="auto"/>
              </w:rPr>
              <w:t xml:space="preserve"> </w:t>
            </w:r>
            <w:r w:rsidRPr="0038323D">
              <w:rPr>
                <w:rFonts w:ascii="Times New Roman" w:hAnsi="Times New Roman"/>
                <w:color w:val="auto"/>
              </w:rPr>
              <w:t xml:space="preserve"> (0.4%)</w:t>
            </w:r>
          </w:p>
        </w:tc>
        <w:tc>
          <w:tcPr>
            <w:tcW w:w="2597" w:type="dxa"/>
            <w:shd w:val="clear" w:color="auto" w:fill="auto"/>
            <w:vAlign w:val="center"/>
          </w:tcPr>
          <w:p w:rsidR="0058539C" w:rsidRPr="0038323D" w:rsidRDefault="00C23D9C" w:rsidP="0038323D">
            <w:pPr>
              <w:jc w:val="center"/>
              <w:cnfStyle w:val="000000000000"/>
              <w:rPr>
                <w:rFonts w:ascii="Times New Roman" w:hAnsi="Times New Roman"/>
                <w:color w:val="auto"/>
              </w:rPr>
            </w:pPr>
            <w:r w:rsidRPr="0038323D">
              <w:rPr>
                <w:rFonts w:ascii="Times New Roman" w:hAnsi="Times New Roman"/>
                <w:color w:val="auto"/>
              </w:rPr>
              <w:t xml:space="preserve">Right </w:t>
            </w:r>
            <w:r w:rsidR="00C93F3C" w:rsidRPr="0038323D">
              <w:rPr>
                <w:rFonts w:ascii="Times New Roman" w:hAnsi="Times New Roman"/>
                <w:color w:val="auto"/>
              </w:rPr>
              <w:t>external iliac artery</w:t>
            </w:r>
          </w:p>
          <w:p w:rsidR="0058539C" w:rsidRPr="0038323D" w:rsidRDefault="0058539C" w:rsidP="0038323D">
            <w:pPr>
              <w:jc w:val="center"/>
              <w:cnfStyle w:val="000000000000"/>
              <w:rPr>
                <w:rFonts w:ascii="Times New Roman" w:hAnsi="Times New Roman"/>
                <w:color w:val="auto"/>
              </w:rPr>
            </w:pPr>
            <w:r w:rsidRPr="0038323D">
              <w:rPr>
                <w:rFonts w:ascii="Times New Roman" w:hAnsi="Times New Roman"/>
                <w:color w:val="auto"/>
              </w:rPr>
              <w:t>R</w:t>
            </w:r>
            <w:r w:rsidR="00C23D9C" w:rsidRPr="0038323D">
              <w:rPr>
                <w:rFonts w:ascii="Times New Roman" w:hAnsi="Times New Roman"/>
                <w:color w:val="auto"/>
              </w:rPr>
              <w:t>igh</w:t>
            </w:r>
            <w:r w:rsidRPr="0038323D">
              <w:rPr>
                <w:rFonts w:ascii="Times New Roman" w:hAnsi="Times New Roman"/>
                <w:color w:val="auto"/>
              </w:rPr>
              <w:t>t femoral</w:t>
            </w:r>
            <w:r w:rsidR="00C93F3C" w:rsidRPr="0038323D">
              <w:rPr>
                <w:rFonts w:ascii="Times New Roman" w:hAnsi="Times New Roman"/>
                <w:color w:val="auto"/>
              </w:rPr>
              <w:t xml:space="preserve"> artery</w:t>
            </w:r>
          </w:p>
        </w:tc>
        <w:tc>
          <w:tcPr>
            <w:tcW w:w="3065" w:type="dxa"/>
            <w:shd w:val="clear" w:color="auto" w:fill="auto"/>
            <w:vAlign w:val="center"/>
          </w:tcPr>
          <w:p w:rsidR="0058539C" w:rsidRPr="0038323D" w:rsidRDefault="0058539C" w:rsidP="0038323D">
            <w:pPr>
              <w:jc w:val="center"/>
              <w:cnfStyle w:val="000000000000"/>
              <w:rPr>
                <w:rFonts w:ascii="Times New Roman" w:hAnsi="Times New Roman"/>
                <w:color w:val="auto"/>
              </w:rPr>
            </w:pPr>
            <w:r w:rsidRPr="0038323D">
              <w:rPr>
                <w:rFonts w:ascii="Times New Roman" w:hAnsi="Times New Roman"/>
                <w:color w:val="auto"/>
              </w:rPr>
              <w:t>Non</w:t>
            </w:r>
            <w:r w:rsidR="000D5EA6">
              <w:rPr>
                <w:rFonts w:ascii="Times New Roman" w:hAnsi="Times New Roman"/>
                <w:color w:val="auto"/>
              </w:rPr>
              <w:t xml:space="preserve"> </w:t>
            </w:r>
            <w:r w:rsidRPr="0038323D">
              <w:rPr>
                <w:rFonts w:ascii="Times New Roman" w:hAnsi="Times New Roman"/>
                <w:color w:val="auto"/>
              </w:rPr>
              <w:t>cerebral</w:t>
            </w:r>
            <w:r w:rsidR="000D5EA6">
              <w:rPr>
                <w:rFonts w:ascii="Times New Roman" w:hAnsi="Times New Roman"/>
                <w:color w:val="auto"/>
              </w:rPr>
              <w:t xml:space="preserve"> </w:t>
            </w:r>
            <w:r w:rsidRPr="0038323D">
              <w:rPr>
                <w:rFonts w:ascii="Times New Roman" w:hAnsi="Times New Roman"/>
                <w:color w:val="auto"/>
              </w:rPr>
              <w:t>n=2(0.8%)</w:t>
            </w:r>
          </w:p>
        </w:tc>
      </w:tr>
    </w:tbl>
    <w:p w:rsidR="00CA3855" w:rsidRPr="0038323D" w:rsidRDefault="00CA3855" w:rsidP="0038323D">
      <w:pPr>
        <w:autoSpaceDE w:val="0"/>
        <w:autoSpaceDN w:val="0"/>
        <w:adjustRightInd w:val="0"/>
        <w:ind w:left="851" w:right="-341" w:hanging="851"/>
        <w:jc w:val="center"/>
        <w:rPr>
          <w:rFonts w:asciiTheme="majorBidi" w:eastAsiaTheme="minorHAnsi" w:hAnsiTheme="majorBidi" w:cstheme="majorBidi"/>
          <w:sz w:val="20"/>
          <w:lang w:eastAsia="en-US"/>
        </w:rPr>
      </w:pPr>
      <w:r w:rsidRPr="0038323D">
        <w:rPr>
          <w:rFonts w:asciiTheme="majorBidi" w:hAnsiTheme="majorBidi" w:cstheme="majorBidi"/>
          <w:sz w:val="20"/>
          <w:vertAlign w:val="superscript"/>
          <w:lang w:bidi="ar-EG"/>
        </w:rPr>
        <w:t>*</w:t>
      </w:r>
      <w:r w:rsidR="00693FEF" w:rsidRPr="0038323D">
        <w:rPr>
          <w:rFonts w:asciiTheme="majorBidi" w:eastAsiaTheme="minorHAnsi" w:hAnsiTheme="majorBidi" w:cstheme="majorBidi"/>
          <w:sz w:val="20"/>
          <w:lang w:eastAsia="en-US"/>
        </w:rPr>
        <w:t>CRAO: Central retinal Artery Occlusion</w:t>
      </w:r>
    </w:p>
    <w:p w:rsidR="0069601C" w:rsidRPr="00853DC9" w:rsidRDefault="0069601C" w:rsidP="00841D93">
      <w:pPr>
        <w:autoSpaceDE w:val="0"/>
        <w:autoSpaceDN w:val="0"/>
        <w:adjustRightInd w:val="0"/>
        <w:spacing w:before="120"/>
        <w:ind w:left="851" w:right="-341" w:hanging="851"/>
        <w:rPr>
          <w:rFonts w:asciiTheme="majorBidi" w:eastAsiaTheme="minorHAnsi" w:hAnsiTheme="majorBidi" w:cstheme="majorBidi"/>
          <w:lang w:eastAsia="en-US"/>
        </w:rPr>
      </w:pPr>
    </w:p>
    <w:p w:rsidR="00C9658F" w:rsidRDefault="003E4735"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F006AC" w:rsidRPr="00D5687D">
        <w:rPr>
          <w:rFonts w:asciiTheme="majorBidi" w:hAnsiTheme="majorBidi" w:cstheme="majorBidi"/>
          <w:lang w:bidi="ar-EG"/>
        </w:rPr>
        <w:t>Valve related complications</w:t>
      </w:r>
      <w:r w:rsidR="00D5687D">
        <w:rPr>
          <w:rFonts w:asciiTheme="majorBidi" w:hAnsiTheme="majorBidi" w:cstheme="majorBidi"/>
          <w:lang w:bidi="ar-EG"/>
        </w:rPr>
        <w:t xml:space="preserve"> included</w:t>
      </w:r>
      <w:r w:rsidR="00DA001C">
        <w:rPr>
          <w:rFonts w:asciiTheme="majorBidi" w:hAnsiTheme="majorBidi" w:cstheme="majorBidi"/>
          <w:lang w:bidi="ar-EG"/>
        </w:rPr>
        <w:t>;</w:t>
      </w:r>
      <w:r w:rsidR="00D5687D">
        <w:rPr>
          <w:rFonts w:asciiTheme="majorBidi" w:hAnsiTheme="majorBidi" w:cstheme="majorBidi"/>
          <w:lang w:bidi="ar-EG"/>
        </w:rPr>
        <w:t xml:space="preserve"> </w:t>
      </w:r>
      <w:r w:rsidR="00D5687D" w:rsidRPr="00853DC9">
        <w:rPr>
          <w:rFonts w:asciiTheme="majorBidi" w:hAnsiTheme="majorBidi" w:cstheme="majorBidi"/>
          <w:lang w:bidi="ar-EG"/>
        </w:rPr>
        <w:t>prosthetic valve endocarditis</w:t>
      </w:r>
      <w:r w:rsidR="009C78E4">
        <w:rPr>
          <w:rFonts w:asciiTheme="majorBidi" w:hAnsiTheme="majorBidi" w:cstheme="majorBidi"/>
          <w:lang w:bidi="ar-EG"/>
        </w:rPr>
        <w:t xml:space="preserve"> </w:t>
      </w:r>
      <w:r w:rsidR="00D5687D">
        <w:rPr>
          <w:rFonts w:asciiTheme="majorBidi" w:hAnsiTheme="majorBidi" w:cstheme="majorBidi"/>
          <w:lang w:bidi="ar-EG"/>
        </w:rPr>
        <w:t xml:space="preserve">in </w:t>
      </w:r>
      <w:r w:rsidR="00D5687D" w:rsidRPr="00853DC9">
        <w:rPr>
          <w:rFonts w:asciiTheme="majorBidi" w:hAnsiTheme="majorBidi" w:cstheme="majorBidi"/>
          <w:lang w:bidi="ar-EG"/>
        </w:rPr>
        <w:t>one</w:t>
      </w:r>
      <w:r w:rsidR="009C78E4">
        <w:rPr>
          <w:rFonts w:asciiTheme="majorBidi" w:hAnsiTheme="majorBidi" w:cstheme="majorBidi"/>
          <w:lang w:bidi="ar-EG"/>
        </w:rPr>
        <w:t xml:space="preserve"> </w:t>
      </w:r>
      <w:r w:rsidR="00D5687D">
        <w:rPr>
          <w:rFonts w:asciiTheme="majorBidi" w:hAnsiTheme="majorBidi" w:cstheme="majorBidi"/>
          <w:lang w:bidi="ar-EG"/>
        </w:rPr>
        <w:t>patient</w:t>
      </w:r>
      <w:r w:rsidR="00DA001C">
        <w:rPr>
          <w:rFonts w:asciiTheme="majorBidi" w:hAnsiTheme="majorBidi" w:cstheme="majorBidi"/>
          <w:lang w:bidi="ar-EG"/>
        </w:rPr>
        <w:t xml:space="preserve"> </w:t>
      </w:r>
      <w:r w:rsidR="003A349B" w:rsidRPr="00853DC9">
        <w:rPr>
          <w:rFonts w:asciiTheme="majorBidi" w:hAnsiTheme="majorBidi" w:cstheme="majorBidi"/>
          <w:lang w:bidi="ar-EG"/>
        </w:rPr>
        <w:t>(0.4%)</w:t>
      </w:r>
      <w:r w:rsidR="009C78E4">
        <w:rPr>
          <w:rFonts w:asciiTheme="majorBidi" w:hAnsiTheme="majorBidi" w:cstheme="majorBidi"/>
          <w:lang w:bidi="ar-EG"/>
        </w:rPr>
        <w:t xml:space="preserve"> </w:t>
      </w:r>
      <w:r w:rsidR="00D5687D">
        <w:rPr>
          <w:rFonts w:asciiTheme="majorBidi" w:hAnsiTheme="majorBidi" w:cstheme="majorBidi"/>
          <w:lang w:bidi="ar-EG"/>
        </w:rPr>
        <w:t>and</w:t>
      </w:r>
      <w:r w:rsidR="009C78E4">
        <w:rPr>
          <w:rFonts w:asciiTheme="majorBidi" w:hAnsiTheme="majorBidi" w:cstheme="majorBidi"/>
          <w:lang w:bidi="ar-EG"/>
        </w:rPr>
        <w:t xml:space="preserve"> </w:t>
      </w:r>
      <w:r w:rsidR="00D5687D" w:rsidRPr="00853DC9">
        <w:rPr>
          <w:rFonts w:asciiTheme="majorBidi" w:hAnsiTheme="majorBidi" w:cstheme="majorBidi"/>
          <w:lang w:bidi="ar-EG"/>
        </w:rPr>
        <w:t xml:space="preserve">valve thrombosis </w:t>
      </w:r>
      <w:r w:rsidR="003A349B" w:rsidRPr="00853DC9">
        <w:rPr>
          <w:rFonts w:asciiTheme="majorBidi" w:hAnsiTheme="majorBidi" w:cstheme="majorBidi"/>
          <w:lang w:bidi="ar-EG"/>
        </w:rPr>
        <w:t>(0.4%)</w:t>
      </w:r>
      <w:r w:rsidR="00D5687D">
        <w:rPr>
          <w:rFonts w:asciiTheme="majorBidi" w:hAnsiTheme="majorBidi" w:cstheme="majorBidi"/>
          <w:lang w:bidi="ar-EG"/>
        </w:rPr>
        <w:t xml:space="preserve"> in another. Both developed during</w:t>
      </w:r>
      <w:r w:rsidR="00F006AC" w:rsidRPr="00853DC9">
        <w:rPr>
          <w:rFonts w:asciiTheme="majorBidi" w:hAnsiTheme="majorBidi" w:cstheme="majorBidi"/>
          <w:lang w:bidi="ar-EG"/>
        </w:rPr>
        <w:t xml:space="preserve"> the second month after discharge </w:t>
      </w:r>
      <w:r w:rsidR="00D5687D">
        <w:rPr>
          <w:rFonts w:asciiTheme="majorBidi" w:hAnsiTheme="majorBidi" w:cstheme="majorBidi"/>
          <w:lang w:bidi="ar-EG"/>
        </w:rPr>
        <w:t>and were</w:t>
      </w:r>
      <w:r w:rsidR="00F006AC" w:rsidRPr="00853DC9">
        <w:rPr>
          <w:rFonts w:asciiTheme="majorBidi" w:hAnsiTheme="majorBidi" w:cstheme="majorBidi"/>
          <w:lang w:bidi="ar-EG"/>
        </w:rPr>
        <w:t xml:space="preserve"> managed with </w:t>
      </w:r>
      <w:r w:rsidR="00176CF5" w:rsidRPr="00853DC9">
        <w:rPr>
          <w:rFonts w:asciiTheme="majorBidi" w:hAnsiTheme="majorBidi" w:cstheme="majorBidi"/>
          <w:lang w:bidi="ar-EG"/>
        </w:rPr>
        <w:t xml:space="preserve">aggressive </w:t>
      </w:r>
      <w:r w:rsidR="00176CF5">
        <w:rPr>
          <w:rFonts w:asciiTheme="majorBidi" w:hAnsiTheme="majorBidi" w:cstheme="majorBidi"/>
          <w:lang w:bidi="ar-EG"/>
        </w:rPr>
        <w:t>antibiotics</w:t>
      </w:r>
      <w:r w:rsidR="00DA001C">
        <w:rPr>
          <w:rFonts w:asciiTheme="majorBidi" w:hAnsiTheme="majorBidi" w:cstheme="majorBidi"/>
          <w:lang w:bidi="ar-EG"/>
        </w:rPr>
        <w:t xml:space="preserve"> and</w:t>
      </w:r>
      <w:r w:rsidR="00176CF5">
        <w:rPr>
          <w:rFonts w:asciiTheme="majorBidi" w:hAnsiTheme="majorBidi" w:cstheme="majorBidi"/>
          <w:lang w:bidi="ar-EG"/>
        </w:rPr>
        <w:t xml:space="preserve"> </w:t>
      </w:r>
      <w:r w:rsidR="00C9658F">
        <w:rPr>
          <w:rFonts w:asciiTheme="majorBidi" w:hAnsiTheme="majorBidi" w:cstheme="majorBidi"/>
          <w:lang w:bidi="ar-EG"/>
        </w:rPr>
        <w:t xml:space="preserve">anticoagulation. </w:t>
      </w:r>
      <w:r w:rsidR="00F006AC" w:rsidRPr="00853DC9">
        <w:rPr>
          <w:rFonts w:asciiTheme="majorBidi" w:hAnsiTheme="majorBidi" w:cstheme="majorBidi"/>
          <w:lang w:bidi="ar-EG"/>
        </w:rPr>
        <w:t>No reported cases of malfunctioning valve in our series</w:t>
      </w:r>
      <w:r w:rsidR="00176CF5">
        <w:rPr>
          <w:rFonts w:asciiTheme="majorBidi" w:hAnsiTheme="majorBidi" w:cstheme="majorBidi"/>
          <w:lang w:bidi="ar-EG"/>
        </w:rPr>
        <w:t xml:space="preserve"> in the early follow up period</w:t>
      </w:r>
      <w:r w:rsidR="00F006AC" w:rsidRPr="00853DC9">
        <w:rPr>
          <w:rFonts w:asciiTheme="majorBidi" w:hAnsiTheme="majorBidi" w:cstheme="majorBidi"/>
          <w:lang w:bidi="ar-EG"/>
        </w:rPr>
        <w:t>.</w:t>
      </w:r>
    </w:p>
    <w:p w:rsidR="00D5687D" w:rsidRPr="00C9658F" w:rsidRDefault="00D5687D" w:rsidP="00841D93">
      <w:pPr>
        <w:autoSpaceDE w:val="0"/>
        <w:autoSpaceDN w:val="0"/>
        <w:adjustRightInd w:val="0"/>
        <w:jc w:val="both"/>
        <w:rPr>
          <w:rFonts w:asciiTheme="majorBidi" w:hAnsiTheme="majorBidi" w:cstheme="majorBidi"/>
          <w:lang w:bidi="ar-EG"/>
        </w:rPr>
      </w:pPr>
    </w:p>
    <w:p w:rsidR="001854CB" w:rsidRDefault="001854CB" w:rsidP="00841D93">
      <w:pPr>
        <w:autoSpaceDE w:val="0"/>
        <w:autoSpaceDN w:val="0"/>
        <w:adjustRightInd w:val="0"/>
        <w:spacing w:before="120"/>
        <w:ind w:right="-341"/>
        <w:jc w:val="mediumKashida"/>
        <w:rPr>
          <w:rFonts w:asciiTheme="majorBidi" w:eastAsiaTheme="minorHAnsi" w:hAnsiTheme="majorBidi" w:cstheme="majorBidi"/>
          <w:b/>
          <w:bCs/>
          <w:lang w:eastAsia="en-US"/>
        </w:rPr>
      </w:pPr>
    </w:p>
    <w:p w:rsidR="001854CB" w:rsidRDefault="001854CB" w:rsidP="00841D93">
      <w:pPr>
        <w:autoSpaceDE w:val="0"/>
        <w:autoSpaceDN w:val="0"/>
        <w:adjustRightInd w:val="0"/>
        <w:spacing w:before="120"/>
        <w:ind w:right="-341"/>
        <w:jc w:val="mediumKashida"/>
        <w:rPr>
          <w:rFonts w:asciiTheme="majorBidi" w:eastAsiaTheme="minorHAnsi" w:hAnsiTheme="majorBidi" w:cstheme="majorBidi"/>
          <w:b/>
          <w:bCs/>
          <w:lang w:eastAsia="en-US"/>
        </w:rPr>
      </w:pPr>
    </w:p>
    <w:p w:rsidR="00345526" w:rsidRPr="00853DC9" w:rsidRDefault="003E4735" w:rsidP="00841D93">
      <w:pPr>
        <w:autoSpaceDE w:val="0"/>
        <w:autoSpaceDN w:val="0"/>
        <w:adjustRightInd w:val="0"/>
        <w:spacing w:before="120"/>
        <w:ind w:right="-341"/>
        <w:jc w:val="mediumKashida"/>
        <w:rPr>
          <w:rFonts w:asciiTheme="majorBidi" w:eastAsiaTheme="minorHAnsi" w:hAnsiTheme="majorBidi" w:cstheme="majorBidi"/>
          <w:b/>
          <w:bCs/>
          <w:lang w:eastAsia="en-US"/>
        </w:rPr>
      </w:pPr>
      <w:r>
        <w:rPr>
          <w:rFonts w:asciiTheme="majorBidi" w:eastAsiaTheme="minorHAnsi" w:hAnsiTheme="majorBidi" w:cstheme="majorBidi"/>
          <w:b/>
          <w:bCs/>
          <w:lang w:eastAsia="en-US"/>
        </w:rPr>
        <w:lastRenderedPageBreak/>
        <w:t>DISCUSSION</w:t>
      </w:r>
      <w:r w:rsidR="003A349B" w:rsidRPr="00853DC9">
        <w:rPr>
          <w:rFonts w:asciiTheme="majorBidi" w:eastAsiaTheme="minorHAnsi" w:hAnsiTheme="majorBidi" w:cstheme="majorBidi"/>
          <w:b/>
          <w:bCs/>
          <w:lang w:eastAsia="en-US"/>
        </w:rPr>
        <w:t xml:space="preserve">: </w:t>
      </w:r>
    </w:p>
    <w:p w:rsidR="000D5EA6" w:rsidRDefault="008C58BA"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0D5EA6">
        <w:rPr>
          <w:rFonts w:asciiTheme="majorBidi" w:hAnsiTheme="majorBidi" w:cstheme="majorBidi"/>
          <w:lang w:bidi="ar-EG"/>
        </w:rPr>
        <w:t xml:space="preserve"> </w:t>
      </w:r>
    </w:p>
    <w:p w:rsidR="008C58BA" w:rsidRDefault="008C58BA" w:rsidP="000D5EA6">
      <w:pPr>
        <w:autoSpaceDE w:val="0"/>
        <w:autoSpaceDN w:val="0"/>
        <w:adjustRightInd w:val="0"/>
        <w:ind w:firstLine="708"/>
        <w:jc w:val="both"/>
        <w:rPr>
          <w:rFonts w:asciiTheme="majorBidi" w:hAnsiTheme="majorBidi" w:cstheme="majorBidi"/>
          <w:lang w:bidi="ar-EG"/>
        </w:rPr>
      </w:pPr>
      <w:r>
        <w:rPr>
          <w:rFonts w:asciiTheme="majorBidi" w:hAnsiTheme="majorBidi" w:cstheme="majorBidi"/>
          <w:lang w:bidi="ar-EG"/>
        </w:rPr>
        <w:t xml:space="preserve">Upper Egypt medical centers have </w:t>
      </w:r>
      <w:r w:rsidR="003E4735">
        <w:rPr>
          <w:rFonts w:asciiTheme="majorBidi" w:hAnsiTheme="majorBidi" w:cstheme="majorBidi"/>
          <w:lang w:bidi="ar-EG"/>
        </w:rPr>
        <w:t>published</w:t>
      </w:r>
      <w:r>
        <w:rPr>
          <w:rFonts w:asciiTheme="majorBidi" w:hAnsiTheme="majorBidi" w:cstheme="majorBidi"/>
          <w:lang w:bidi="ar-EG"/>
        </w:rPr>
        <w:t xml:space="preserve"> a few studies on their experience in mitral valve surgery. </w:t>
      </w:r>
      <w:r w:rsidR="00575707">
        <w:rPr>
          <w:rFonts w:asciiTheme="majorBidi" w:hAnsiTheme="majorBidi" w:cstheme="majorBidi"/>
          <w:lang w:bidi="ar-EG"/>
        </w:rPr>
        <w:t xml:space="preserve">In this </w:t>
      </w:r>
      <w:r>
        <w:rPr>
          <w:rFonts w:asciiTheme="majorBidi" w:hAnsiTheme="majorBidi" w:cstheme="majorBidi"/>
          <w:lang w:bidi="ar-EG"/>
        </w:rPr>
        <w:t>report</w:t>
      </w:r>
      <w:r w:rsidR="00575707">
        <w:rPr>
          <w:rFonts w:asciiTheme="majorBidi" w:hAnsiTheme="majorBidi" w:cstheme="majorBidi"/>
          <w:lang w:bidi="ar-EG"/>
        </w:rPr>
        <w:t xml:space="preserve">, we presented a retrospective </w:t>
      </w:r>
      <w:r>
        <w:rPr>
          <w:rFonts w:asciiTheme="majorBidi" w:hAnsiTheme="majorBidi" w:cstheme="majorBidi"/>
          <w:lang w:bidi="ar-EG"/>
        </w:rPr>
        <w:t xml:space="preserve">study </w:t>
      </w:r>
      <w:r w:rsidR="00575707">
        <w:rPr>
          <w:rFonts w:asciiTheme="majorBidi" w:hAnsiTheme="majorBidi" w:cstheme="majorBidi"/>
          <w:lang w:bidi="ar-EG"/>
        </w:rPr>
        <w:t>on a single tertiary medical center (Sohag University Hospital) experience with early morbidity and mortality after mitral valve replacement surgery. The study was carried out on a relatively large number of consecutive adult patients who were operated by single surgery-</w:t>
      </w:r>
      <w:r>
        <w:rPr>
          <w:rFonts w:asciiTheme="majorBidi" w:hAnsiTheme="majorBidi" w:cstheme="majorBidi"/>
          <w:lang w:bidi="ar-EG"/>
        </w:rPr>
        <w:t>anesthesiology</w:t>
      </w:r>
      <w:r w:rsidR="00575707">
        <w:rPr>
          <w:rFonts w:asciiTheme="majorBidi" w:hAnsiTheme="majorBidi" w:cstheme="majorBidi"/>
          <w:lang w:bidi="ar-EG"/>
        </w:rPr>
        <w:t xml:space="preserve"> team. </w:t>
      </w:r>
      <w:r w:rsidR="00B5064C">
        <w:rPr>
          <w:rFonts w:asciiTheme="majorBidi" w:hAnsiTheme="majorBidi" w:cstheme="majorBidi"/>
          <w:lang w:bidi="ar-EG"/>
        </w:rPr>
        <w:t>To ensure accurate evaluation, w</w:t>
      </w:r>
      <w:r w:rsidR="00575707">
        <w:rPr>
          <w:rFonts w:asciiTheme="majorBidi" w:hAnsiTheme="majorBidi" w:cstheme="majorBidi"/>
          <w:lang w:bidi="ar-EG"/>
        </w:rPr>
        <w:t xml:space="preserve">e adhered to internationally </w:t>
      </w:r>
      <w:r>
        <w:rPr>
          <w:rFonts w:asciiTheme="majorBidi" w:hAnsiTheme="majorBidi" w:cstheme="majorBidi"/>
          <w:lang w:bidi="ar-EG"/>
        </w:rPr>
        <w:t xml:space="preserve">recognized guidelines on defining </w:t>
      </w:r>
      <w:r w:rsidR="00575707">
        <w:rPr>
          <w:rFonts w:asciiTheme="majorBidi" w:hAnsiTheme="majorBidi" w:cstheme="majorBidi"/>
          <w:lang w:bidi="ar-EG"/>
        </w:rPr>
        <w:t xml:space="preserve">morbidity and mortality. </w:t>
      </w:r>
    </w:p>
    <w:p w:rsidR="00B5064C" w:rsidRDefault="003E4735"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9735DC" w:rsidRPr="00853DC9">
        <w:rPr>
          <w:rFonts w:asciiTheme="majorBidi" w:hAnsiTheme="majorBidi" w:cstheme="majorBidi"/>
          <w:lang w:bidi="ar-EG"/>
        </w:rPr>
        <w:t>There has been a choice of mechanical prosthesis and bioprosthesis as valvular substitutes for cardiac valve replacement surgery for many years</w:t>
      </w:r>
      <w:r w:rsidR="00D006C8">
        <w:rPr>
          <w:rFonts w:asciiTheme="majorBidi" w:hAnsiTheme="majorBidi" w:cstheme="majorBidi"/>
          <w:lang w:bidi="ar-EG"/>
        </w:rPr>
        <w:t>.</w:t>
      </w:r>
      <w:r w:rsidR="00345E14" w:rsidRPr="00853DC9">
        <w:rPr>
          <w:rFonts w:asciiTheme="majorBidi" w:hAnsiTheme="majorBidi" w:cstheme="majorBidi"/>
          <w:vertAlign w:val="superscript"/>
          <w:lang w:bidi="ar-EG"/>
        </w:rPr>
        <w:t>7</w:t>
      </w:r>
      <w:r w:rsidR="009735DC" w:rsidRPr="00853DC9">
        <w:rPr>
          <w:rFonts w:asciiTheme="majorBidi" w:hAnsiTheme="majorBidi" w:cstheme="majorBidi"/>
          <w:lang w:bidi="ar-EG"/>
        </w:rPr>
        <w:t>The ideal valve prosthesis as described by Harken</w:t>
      </w:r>
      <w:r w:rsidR="00345E14" w:rsidRPr="00853DC9">
        <w:rPr>
          <w:rFonts w:asciiTheme="majorBidi" w:hAnsiTheme="majorBidi" w:cstheme="majorBidi"/>
          <w:vertAlign w:val="superscript"/>
          <w:lang w:bidi="ar-EG"/>
        </w:rPr>
        <w:t>8</w:t>
      </w:r>
      <w:r w:rsidR="008C58BA">
        <w:rPr>
          <w:rFonts w:asciiTheme="majorBidi" w:hAnsiTheme="majorBidi" w:cstheme="majorBidi"/>
          <w:lang w:bidi="ar-EG"/>
        </w:rPr>
        <w:t>should</w:t>
      </w:r>
      <w:r w:rsidR="00C57DE0">
        <w:rPr>
          <w:rFonts w:asciiTheme="majorBidi" w:hAnsiTheme="majorBidi" w:cstheme="majorBidi"/>
          <w:lang w:bidi="ar-EG"/>
        </w:rPr>
        <w:t xml:space="preserve"> </w:t>
      </w:r>
      <w:r w:rsidR="008C58BA">
        <w:rPr>
          <w:rFonts w:asciiTheme="majorBidi" w:hAnsiTheme="majorBidi" w:cstheme="majorBidi"/>
          <w:lang w:bidi="ar-EG"/>
        </w:rPr>
        <w:t>have</w:t>
      </w:r>
      <w:r w:rsidR="00C57DE0">
        <w:rPr>
          <w:rFonts w:asciiTheme="majorBidi" w:hAnsiTheme="majorBidi" w:cstheme="majorBidi"/>
          <w:lang w:bidi="ar-EG"/>
        </w:rPr>
        <w:t xml:space="preserve"> </w:t>
      </w:r>
      <w:r w:rsidR="009735DC" w:rsidRPr="00853DC9">
        <w:rPr>
          <w:rFonts w:asciiTheme="majorBidi" w:hAnsiTheme="majorBidi" w:cstheme="majorBidi"/>
          <w:lang w:bidi="ar-EG"/>
        </w:rPr>
        <w:t>durab</w:t>
      </w:r>
      <w:r w:rsidR="008C58BA">
        <w:rPr>
          <w:rFonts w:asciiTheme="majorBidi" w:hAnsiTheme="majorBidi" w:cstheme="majorBidi"/>
          <w:lang w:bidi="ar-EG"/>
        </w:rPr>
        <w:t>ility</w:t>
      </w:r>
      <w:r w:rsidR="009735DC" w:rsidRPr="00853DC9">
        <w:rPr>
          <w:rFonts w:asciiTheme="majorBidi" w:hAnsiTheme="majorBidi" w:cstheme="majorBidi"/>
          <w:lang w:bidi="ar-EG"/>
        </w:rPr>
        <w:t xml:space="preserve">, longevity </w:t>
      </w:r>
      <w:r w:rsidR="008C58BA">
        <w:rPr>
          <w:rFonts w:asciiTheme="majorBidi" w:hAnsiTheme="majorBidi" w:cstheme="majorBidi"/>
          <w:lang w:bidi="ar-EG"/>
        </w:rPr>
        <w:t xml:space="preserve">and no </w:t>
      </w:r>
      <w:r w:rsidR="008C58BA" w:rsidRPr="00853DC9">
        <w:rPr>
          <w:rFonts w:asciiTheme="majorBidi" w:hAnsiTheme="majorBidi" w:cstheme="majorBidi"/>
          <w:lang w:bidi="ar-EG"/>
        </w:rPr>
        <w:t>thrombogenicity</w:t>
      </w:r>
      <w:r w:rsidR="008C58BA">
        <w:rPr>
          <w:rFonts w:asciiTheme="majorBidi" w:hAnsiTheme="majorBidi" w:cstheme="majorBidi"/>
          <w:lang w:bidi="ar-EG"/>
        </w:rPr>
        <w:t xml:space="preserve"> like</w:t>
      </w:r>
      <w:r w:rsidR="00C57DE0">
        <w:rPr>
          <w:rFonts w:asciiTheme="majorBidi" w:hAnsiTheme="majorBidi" w:cstheme="majorBidi"/>
          <w:lang w:bidi="ar-EG"/>
        </w:rPr>
        <w:t xml:space="preserve"> </w:t>
      </w:r>
      <w:r w:rsidR="009735DC" w:rsidRPr="00853DC9">
        <w:rPr>
          <w:rFonts w:asciiTheme="majorBidi" w:hAnsiTheme="majorBidi" w:cstheme="majorBidi"/>
          <w:lang w:bidi="ar-EG"/>
        </w:rPr>
        <w:t>native valve</w:t>
      </w:r>
      <w:r w:rsidR="008C58BA">
        <w:rPr>
          <w:rFonts w:asciiTheme="majorBidi" w:hAnsiTheme="majorBidi" w:cstheme="majorBidi"/>
          <w:lang w:bidi="ar-EG"/>
        </w:rPr>
        <w:t>.</w:t>
      </w:r>
      <w:r w:rsidR="00B5064C">
        <w:rPr>
          <w:rFonts w:asciiTheme="majorBidi" w:hAnsiTheme="majorBidi" w:cstheme="majorBidi"/>
          <w:lang w:bidi="ar-EG"/>
        </w:rPr>
        <w:t xml:space="preserve"> I</w:t>
      </w:r>
      <w:r w:rsidR="008C58BA">
        <w:rPr>
          <w:rFonts w:asciiTheme="majorBidi" w:hAnsiTheme="majorBidi" w:cstheme="majorBidi"/>
          <w:lang w:bidi="ar-EG"/>
        </w:rPr>
        <w:t>t should have</w:t>
      </w:r>
      <w:r w:rsidR="009735DC" w:rsidRPr="00853DC9">
        <w:rPr>
          <w:rFonts w:asciiTheme="majorBidi" w:hAnsiTheme="majorBidi" w:cstheme="majorBidi"/>
          <w:lang w:bidi="ar-EG"/>
        </w:rPr>
        <w:t xml:space="preserve"> no inherent gradient in and of itself and would allow for unimpeded outflow</w:t>
      </w:r>
      <w:r w:rsidR="00B5064C">
        <w:rPr>
          <w:rFonts w:asciiTheme="majorBidi" w:hAnsiTheme="majorBidi" w:cstheme="majorBidi"/>
          <w:lang w:bidi="ar-EG"/>
        </w:rPr>
        <w:t>.</w:t>
      </w:r>
      <w:r w:rsidR="00597556">
        <w:rPr>
          <w:rFonts w:asciiTheme="majorBidi" w:hAnsiTheme="majorBidi" w:cstheme="majorBidi"/>
          <w:lang w:bidi="ar-EG"/>
        </w:rPr>
        <w:t xml:space="preserve"> </w:t>
      </w:r>
      <w:r w:rsidR="00B5064C">
        <w:rPr>
          <w:rFonts w:asciiTheme="majorBidi" w:hAnsiTheme="majorBidi" w:cstheme="majorBidi"/>
          <w:lang w:bidi="ar-EG"/>
        </w:rPr>
        <w:t>Furthermore, it should be</w:t>
      </w:r>
      <w:r w:rsidR="00597556">
        <w:rPr>
          <w:rFonts w:asciiTheme="majorBidi" w:hAnsiTheme="majorBidi" w:cstheme="majorBidi"/>
          <w:lang w:bidi="ar-EG"/>
        </w:rPr>
        <w:t xml:space="preserve"> </w:t>
      </w:r>
      <w:r w:rsidR="009735DC" w:rsidRPr="00853DC9">
        <w:rPr>
          <w:rFonts w:asciiTheme="majorBidi" w:hAnsiTheme="majorBidi" w:cstheme="majorBidi"/>
          <w:lang w:bidi="ar-EG"/>
        </w:rPr>
        <w:t>easily implanted and readily available. Finally growth commensurate with that of the recipient would be possible.</w:t>
      </w:r>
      <w:r w:rsidR="00D006C8" w:rsidRPr="00853DC9">
        <w:rPr>
          <w:rFonts w:asciiTheme="majorBidi" w:hAnsiTheme="majorBidi" w:cstheme="majorBidi"/>
          <w:vertAlign w:val="superscript"/>
          <w:lang w:bidi="ar-EG"/>
        </w:rPr>
        <w:t>8</w:t>
      </w:r>
    </w:p>
    <w:p w:rsidR="009735DC" w:rsidRPr="00853DC9" w:rsidRDefault="003E4735"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B5064C">
        <w:rPr>
          <w:rFonts w:asciiTheme="majorBidi" w:hAnsiTheme="majorBidi" w:cstheme="majorBidi"/>
          <w:lang w:bidi="ar-EG"/>
        </w:rPr>
        <w:t>M</w:t>
      </w:r>
      <w:r w:rsidR="009735DC" w:rsidRPr="00853DC9">
        <w:rPr>
          <w:rFonts w:asciiTheme="majorBidi" w:hAnsiTheme="majorBidi" w:cstheme="majorBidi"/>
          <w:lang w:bidi="ar-EG"/>
        </w:rPr>
        <w:t>ost of the available prosthetic heart valves f</w:t>
      </w:r>
      <w:r w:rsidR="00B20D37" w:rsidRPr="00853DC9">
        <w:rPr>
          <w:rFonts w:asciiTheme="majorBidi" w:hAnsiTheme="majorBidi" w:cstheme="majorBidi"/>
          <w:lang w:bidi="ar-EG"/>
        </w:rPr>
        <w:t xml:space="preserve">unction remarkably </w:t>
      </w:r>
      <w:r w:rsidR="00D006C8" w:rsidRPr="00853DC9">
        <w:rPr>
          <w:rFonts w:asciiTheme="majorBidi" w:hAnsiTheme="majorBidi" w:cstheme="majorBidi"/>
          <w:lang w:bidi="ar-EG"/>
        </w:rPr>
        <w:t>well</w:t>
      </w:r>
      <w:r w:rsidR="00D006C8" w:rsidRPr="00853DC9">
        <w:rPr>
          <w:rFonts w:asciiTheme="majorBidi" w:hAnsiTheme="majorBidi" w:cstheme="majorBidi"/>
          <w:vertAlign w:val="superscript"/>
          <w:lang w:bidi="ar-EG"/>
        </w:rPr>
        <w:t>9</w:t>
      </w:r>
      <w:r w:rsidR="00D006C8" w:rsidRPr="00853DC9">
        <w:rPr>
          <w:rFonts w:asciiTheme="majorBidi" w:hAnsiTheme="majorBidi" w:cstheme="majorBidi"/>
          <w:lang w:bidi="ar-EG"/>
        </w:rPr>
        <w:t>;</w:t>
      </w:r>
      <w:r w:rsidR="00597556">
        <w:rPr>
          <w:rFonts w:asciiTheme="majorBidi" w:hAnsiTheme="majorBidi" w:cstheme="majorBidi"/>
          <w:lang w:bidi="ar-EG"/>
        </w:rPr>
        <w:t xml:space="preserve"> </w:t>
      </w:r>
      <w:r w:rsidR="00B5064C">
        <w:rPr>
          <w:rFonts w:asciiTheme="majorBidi" w:hAnsiTheme="majorBidi" w:cstheme="majorBidi"/>
          <w:lang w:bidi="ar-EG"/>
        </w:rPr>
        <w:t xml:space="preserve">nonetheless </w:t>
      </w:r>
      <w:r w:rsidR="009735DC" w:rsidRPr="00853DC9">
        <w:rPr>
          <w:rFonts w:asciiTheme="majorBidi" w:hAnsiTheme="majorBidi" w:cstheme="majorBidi"/>
          <w:lang w:bidi="ar-EG"/>
        </w:rPr>
        <w:t xml:space="preserve">they are associated with </w:t>
      </w:r>
      <w:r w:rsidR="00D006C8" w:rsidRPr="00853DC9">
        <w:rPr>
          <w:rFonts w:asciiTheme="majorBidi" w:hAnsiTheme="majorBidi" w:cstheme="majorBidi"/>
          <w:lang w:bidi="ar-EG"/>
        </w:rPr>
        <w:t xml:space="preserve">complications that </w:t>
      </w:r>
      <w:r w:rsidR="00D006C8">
        <w:rPr>
          <w:rFonts w:asciiTheme="majorBidi" w:hAnsiTheme="majorBidi" w:cstheme="majorBidi"/>
          <w:lang w:bidi="ar-EG"/>
        </w:rPr>
        <w:t>significantly influence</w:t>
      </w:r>
      <w:r w:rsidR="00597556">
        <w:rPr>
          <w:rFonts w:asciiTheme="majorBidi" w:hAnsiTheme="majorBidi" w:cstheme="majorBidi"/>
          <w:lang w:bidi="ar-EG"/>
        </w:rPr>
        <w:t xml:space="preserve"> </w:t>
      </w:r>
      <w:r w:rsidR="009735DC" w:rsidRPr="00853DC9">
        <w:rPr>
          <w:rFonts w:asciiTheme="majorBidi" w:hAnsiTheme="majorBidi" w:cstheme="majorBidi"/>
          <w:lang w:bidi="ar-EG"/>
        </w:rPr>
        <w:t xml:space="preserve">their clinical use. </w:t>
      </w:r>
      <w:r w:rsidR="00B5064C">
        <w:rPr>
          <w:rFonts w:asciiTheme="majorBidi" w:hAnsiTheme="majorBidi" w:cstheme="majorBidi"/>
          <w:lang w:bidi="ar-EG"/>
        </w:rPr>
        <w:t>It has been reported that about</w:t>
      </w:r>
      <w:r w:rsidR="00597556">
        <w:rPr>
          <w:rFonts w:asciiTheme="majorBidi" w:hAnsiTheme="majorBidi" w:cstheme="majorBidi"/>
          <w:lang w:bidi="ar-EG"/>
        </w:rPr>
        <w:t xml:space="preserve"> </w:t>
      </w:r>
      <w:r w:rsidR="009735DC" w:rsidRPr="00853DC9">
        <w:rPr>
          <w:rFonts w:asciiTheme="majorBidi" w:hAnsiTheme="majorBidi" w:cstheme="majorBidi"/>
          <w:lang w:bidi="ar-EG"/>
        </w:rPr>
        <w:t xml:space="preserve">60% of </w:t>
      </w:r>
      <w:r w:rsidR="00B5064C">
        <w:rPr>
          <w:rFonts w:asciiTheme="majorBidi" w:hAnsiTheme="majorBidi" w:cstheme="majorBidi"/>
          <w:lang w:bidi="ar-EG"/>
        </w:rPr>
        <w:t xml:space="preserve">patients with </w:t>
      </w:r>
      <w:r w:rsidR="009735DC" w:rsidRPr="00853DC9">
        <w:rPr>
          <w:rFonts w:asciiTheme="majorBidi" w:hAnsiTheme="majorBidi" w:cstheme="majorBidi"/>
          <w:lang w:bidi="ar-EG"/>
        </w:rPr>
        <w:t>substituted valve</w:t>
      </w:r>
      <w:r w:rsidR="00B5064C">
        <w:rPr>
          <w:rFonts w:asciiTheme="majorBidi" w:hAnsiTheme="majorBidi" w:cstheme="majorBidi"/>
          <w:lang w:bidi="ar-EG"/>
        </w:rPr>
        <w:t>s</w:t>
      </w:r>
      <w:r w:rsidR="009735DC" w:rsidRPr="00853DC9">
        <w:rPr>
          <w:rFonts w:asciiTheme="majorBidi" w:hAnsiTheme="majorBidi" w:cstheme="majorBidi"/>
          <w:lang w:bidi="ar-EG"/>
        </w:rPr>
        <w:t xml:space="preserve"> develop a serious prosthesis-related complication</w:t>
      </w:r>
      <w:r w:rsidR="00597556">
        <w:rPr>
          <w:rFonts w:asciiTheme="majorBidi" w:hAnsiTheme="majorBidi" w:cstheme="majorBidi"/>
          <w:lang w:bidi="ar-EG"/>
        </w:rPr>
        <w:t>s</w:t>
      </w:r>
      <w:r w:rsidR="009735DC" w:rsidRPr="00853DC9">
        <w:rPr>
          <w:rFonts w:asciiTheme="majorBidi" w:hAnsiTheme="majorBidi" w:cstheme="majorBidi"/>
          <w:lang w:bidi="ar-EG"/>
        </w:rPr>
        <w:t xml:space="preserve"> within 10 years postoperatively</w:t>
      </w:r>
      <w:r w:rsidR="00963069" w:rsidRPr="00853DC9">
        <w:rPr>
          <w:rFonts w:asciiTheme="majorBidi" w:hAnsiTheme="majorBidi" w:cstheme="majorBidi"/>
          <w:vertAlign w:val="superscript"/>
          <w:lang w:bidi="ar-EG"/>
        </w:rPr>
        <w:t>10</w:t>
      </w:r>
      <w:r w:rsidR="009735DC" w:rsidRPr="00853DC9">
        <w:rPr>
          <w:rFonts w:asciiTheme="majorBidi" w:hAnsiTheme="majorBidi" w:cstheme="majorBidi"/>
          <w:lang w:bidi="ar-EG"/>
        </w:rPr>
        <w:t>.</w:t>
      </w:r>
      <w:r w:rsidR="00597556">
        <w:rPr>
          <w:rFonts w:asciiTheme="majorBidi" w:hAnsiTheme="majorBidi" w:cstheme="majorBidi"/>
          <w:lang w:bidi="ar-EG"/>
        </w:rPr>
        <w:t xml:space="preserve"> </w:t>
      </w:r>
      <w:r w:rsidR="009735DC" w:rsidRPr="00853DC9">
        <w:rPr>
          <w:rFonts w:asciiTheme="majorBidi" w:hAnsiTheme="majorBidi" w:cstheme="majorBidi"/>
          <w:lang w:bidi="ar-EG"/>
        </w:rPr>
        <w:t xml:space="preserve">Mechanical valves have excellent durability with substantial risk of thromboemboli and thrombotic obstruction and therefore require </w:t>
      </w:r>
      <w:r w:rsidR="00B5064C" w:rsidRPr="00853DC9">
        <w:rPr>
          <w:rFonts w:asciiTheme="majorBidi" w:hAnsiTheme="majorBidi" w:cstheme="majorBidi"/>
          <w:lang w:bidi="ar-EG"/>
        </w:rPr>
        <w:t>long-term</w:t>
      </w:r>
      <w:r w:rsidR="00C57DE0">
        <w:rPr>
          <w:rFonts w:asciiTheme="majorBidi" w:hAnsiTheme="majorBidi" w:cstheme="majorBidi"/>
          <w:lang w:bidi="ar-EG"/>
        </w:rPr>
        <w:t xml:space="preserve"> </w:t>
      </w:r>
      <w:r w:rsidRPr="00853DC9">
        <w:rPr>
          <w:rFonts w:asciiTheme="majorBidi" w:hAnsiTheme="majorBidi" w:cstheme="majorBidi"/>
          <w:lang w:bidi="ar-EG"/>
        </w:rPr>
        <w:t>anticoagulation, which</w:t>
      </w:r>
      <w:r w:rsidR="009735DC" w:rsidRPr="00853DC9">
        <w:rPr>
          <w:rFonts w:asciiTheme="majorBidi" w:hAnsiTheme="majorBidi" w:cstheme="majorBidi"/>
          <w:lang w:bidi="ar-EG"/>
        </w:rPr>
        <w:t xml:space="preserve"> is associated with increased risk</w:t>
      </w:r>
      <w:r w:rsidR="003B0379" w:rsidRPr="00853DC9">
        <w:rPr>
          <w:rFonts w:asciiTheme="majorBidi" w:hAnsiTheme="majorBidi" w:cstheme="majorBidi"/>
          <w:lang w:bidi="ar-EG"/>
        </w:rPr>
        <w:t>s of hemorrhagic complications</w:t>
      </w:r>
      <w:r w:rsidR="003B0379" w:rsidRPr="00853DC9">
        <w:rPr>
          <w:rFonts w:asciiTheme="majorBidi" w:hAnsiTheme="majorBidi" w:cstheme="majorBidi"/>
          <w:vertAlign w:val="superscript"/>
          <w:lang w:bidi="ar-EG"/>
        </w:rPr>
        <w:t>1</w:t>
      </w:r>
      <w:r w:rsidR="009735DC" w:rsidRPr="00853DC9">
        <w:rPr>
          <w:rFonts w:asciiTheme="majorBidi" w:hAnsiTheme="majorBidi" w:cstheme="majorBidi"/>
          <w:lang w:bidi="ar-EG"/>
        </w:rPr>
        <w:t xml:space="preserve">. </w:t>
      </w:r>
    </w:p>
    <w:p w:rsidR="009735DC" w:rsidRPr="00853DC9" w:rsidRDefault="00B5064C"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6F1CB7">
        <w:rPr>
          <w:rFonts w:asciiTheme="majorBidi" w:hAnsiTheme="majorBidi" w:cstheme="majorBidi"/>
          <w:lang w:bidi="ar-EG"/>
        </w:rPr>
        <w:t>This</w:t>
      </w:r>
      <w:r w:rsidR="009735DC" w:rsidRPr="00853DC9">
        <w:rPr>
          <w:rFonts w:asciiTheme="majorBidi" w:hAnsiTheme="majorBidi" w:cstheme="majorBidi"/>
          <w:lang w:bidi="ar-EG"/>
        </w:rPr>
        <w:t xml:space="preserve"> study included </w:t>
      </w:r>
      <w:r w:rsidRPr="00853DC9">
        <w:rPr>
          <w:rFonts w:asciiTheme="majorBidi" w:hAnsiTheme="majorBidi" w:cstheme="majorBidi"/>
          <w:lang w:bidi="ar-EG"/>
        </w:rPr>
        <w:t>2</w:t>
      </w:r>
      <w:r>
        <w:rPr>
          <w:rFonts w:asciiTheme="majorBidi" w:hAnsiTheme="majorBidi" w:cstheme="majorBidi"/>
          <w:lang w:bidi="ar-EG"/>
        </w:rPr>
        <w:t>48</w:t>
      </w:r>
      <w:r w:rsidR="00597556">
        <w:rPr>
          <w:rFonts w:asciiTheme="majorBidi" w:hAnsiTheme="majorBidi" w:cstheme="majorBidi"/>
          <w:lang w:bidi="ar-EG"/>
        </w:rPr>
        <w:t xml:space="preserve"> </w:t>
      </w:r>
      <w:r w:rsidR="009735DC" w:rsidRPr="00853DC9">
        <w:rPr>
          <w:rFonts w:asciiTheme="majorBidi" w:hAnsiTheme="majorBidi" w:cstheme="majorBidi"/>
          <w:lang w:bidi="ar-EG"/>
        </w:rPr>
        <w:t xml:space="preserve">patients with </w:t>
      </w:r>
      <w:r w:rsidR="00694B8F">
        <w:rPr>
          <w:rFonts w:asciiTheme="majorBidi" w:hAnsiTheme="majorBidi" w:cstheme="majorBidi"/>
          <w:lang w:bidi="ar-EG"/>
        </w:rPr>
        <w:t>me</w:t>
      </w:r>
      <w:r w:rsidR="00597556">
        <w:rPr>
          <w:rFonts w:asciiTheme="majorBidi" w:hAnsiTheme="majorBidi" w:cstheme="majorBidi"/>
          <w:lang w:bidi="ar-EG"/>
        </w:rPr>
        <w:t>dian</w:t>
      </w:r>
      <w:r w:rsidR="009735DC" w:rsidRPr="00853DC9">
        <w:rPr>
          <w:rFonts w:asciiTheme="majorBidi" w:hAnsiTheme="majorBidi" w:cstheme="majorBidi"/>
          <w:lang w:bidi="ar-EG"/>
        </w:rPr>
        <w:t xml:space="preserve"> age of </w:t>
      </w:r>
      <w:r w:rsidR="00380056">
        <w:rPr>
          <w:rFonts w:asciiTheme="majorBidi" w:hAnsiTheme="majorBidi" w:cstheme="majorBidi"/>
          <w:lang w:bidi="ar-EG"/>
        </w:rPr>
        <w:t>24</w:t>
      </w:r>
      <w:r w:rsidR="00597556">
        <w:rPr>
          <w:rFonts w:asciiTheme="majorBidi" w:hAnsiTheme="majorBidi" w:cstheme="majorBidi"/>
          <w:lang w:bidi="ar-EG"/>
        </w:rPr>
        <w:t xml:space="preserve"> </w:t>
      </w:r>
      <w:r>
        <w:rPr>
          <w:rFonts w:asciiTheme="majorBidi" w:hAnsiTheme="majorBidi" w:cstheme="majorBidi"/>
          <w:lang w:bidi="ar-EG"/>
        </w:rPr>
        <w:t>(</w:t>
      </w:r>
      <w:r w:rsidR="009735DC" w:rsidRPr="00853DC9">
        <w:rPr>
          <w:rFonts w:asciiTheme="majorBidi" w:hAnsiTheme="majorBidi" w:cstheme="majorBidi"/>
          <w:lang w:bidi="ar-EG"/>
        </w:rPr>
        <w:t>range</w:t>
      </w:r>
      <w:r>
        <w:rPr>
          <w:rFonts w:asciiTheme="majorBidi" w:hAnsiTheme="majorBidi" w:cstheme="majorBidi"/>
          <w:lang w:bidi="ar-EG"/>
        </w:rPr>
        <w:t xml:space="preserve">: </w:t>
      </w:r>
      <w:r w:rsidR="009735DC" w:rsidRPr="00853DC9">
        <w:rPr>
          <w:rFonts w:asciiTheme="majorBidi" w:hAnsiTheme="majorBidi" w:cstheme="majorBidi"/>
          <w:lang w:bidi="ar-EG"/>
        </w:rPr>
        <w:t>16-67</w:t>
      </w:r>
      <w:r>
        <w:rPr>
          <w:rFonts w:asciiTheme="majorBidi" w:hAnsiTheme="majorBidi" w:cstheme="majorBidi"/>
          <w:lang w:bidi="ar-EG"/>
        </w:rPr>
        <w:t>)</w:t>
      </w:r>
      <w:r w:rsidR="009735DC" w:rsidRPr="00853DC9">
        <w:rPr>
          <w:rFonts w:asciiTheme="majorBidi" w:hAnsiTheme="majorBidi" w:cstheme="majorBidi"/>
          <w:lang w:bidi="ar-EG"/>
        </w:rPr>
        <w:t xml:space="preserve"> years. </w:t>
      </w:r>
      <w:r w:rsidR="006F1CB7">
        <w:rPr>
          <w:rFonts w:asciiTheme="majorBidi" w:hAnsiTheme="majorBidi" w:cstheme="majorBidi"/>
          <w:lang w:bidi="ar-EG"/>
        </w:rPr>
        <w:t>Obviously</w:t>
      </w:r>
      <w:r w:rsidR="00EF1B08">
        <w:rPr>
          <w:rFonts w:asciiTheme="majorBidi" w:hAnsiTheme="majorBidi" w:cstheme="majorBidi"/>
          <w:lang w:bidi="ar-EG"/>
        </w:rPr>
        <w:t xml:space="preserve"> contrast</w:t>
      </w:r>
      <w:r w:rsidR="006F1CB7">
        <w:rPr>
          <w:rFonts w:asciiTheme="majorBidi" w:hAnsiTheme="majorBidi" w:cstheme="majorBidi"/>
          <w:lang w:bidi="ar-EG"/>
        </w:rPr>
        <w:t>ing</w:t>
      </w:r>
      <w:r w:rsidR="00EF1B08">
        <w:rPr>
          <w:rFonts w:asciiTheme="majorBidi" w:hAnsiTheme="majorBidi" w:cstheme="majorBidi"/>
          <w:lang w:bidi="ar-EG"/>
        </w:rPr>
        <w:t xml:space="preserve"> our study, p</w:t>
      </w:r>
      <w:r>
        <w:rPr>
          <w:rFonts w:asciiTheme="majorBidi" w:hAnsiTheme="majorBidi" w:cstheme="majorBidi"/>
          <w:lang w:bidi="ar-EG"/>
        </w:rPr>
        <w:t>reviously published</w:t>
      </w:r>
      <w:r w:rsidR="00C57DE0">
        <w:rPr>
          <w:rFonts w:asciiTheme="majorBidi" w:hAnsiTheme="majorBidi" w:cstheme="majorBidi"/>
          <w:lang w:bidi="ar-EG"/>
        </w:rPr>
        <w:t xml:space="preserve"> </w:t>
      </w:r>
      <w:r w:rsidR="009735DC" w:rsidRPr="00853DC9">
        <w:rPr>
          <w:rFonts w:asciiTheme="majorBidi" w:hAnsiTheme="majorBidi" w:cstheme="majorBidi"/>
          <w:lang w:bidi="ar-EG"/>
        </w:rPr>
        <w:t>population</w:t>
      </w:r>
      <w:r>
        <w:rPr>
          <w:rFonts w:asciiTheme="majorBidi" w:hAnsiTheme="majorBidi" w:cstheme="majorBidi"/>
          <w:lang w:bidi="ar-EG"/>
        </w:rPr>
        <w:t>-</w:t>
      </w:r>
      <w:r w:rsidR="009735DC" w:rsidRPr="00853DC9">
        <w:rPr>
          <w:rFonts w:asciiTheme="majorBidi" w:hAnsiTheme="majorBidi" w:cstheme="majorBidi"/>
          <w:lang w:bidi="ar-EG"/>
        </w:rPr>
        <w:t xml:space="preserve">based studies </w:t>
      </w:r>
      <w:r w:rsidR="006F1CB7">
        <w:rPr>
          <w:rFonts w:asciiTheme="majorBidi" w:hAnsiTheme="majorBidi" w:cstheme="majorBidi"/>
          <w:lang w:bidi="ar-EG"/>
        </w:rPr>
        <w:t xml:space="preserve">(STS National Database: </w:t>
      </w:r>
      <w:r w:rsidR="00054AD7" w:rsidRPr="00853DC9">
        <w:rPr>
          <w:rFonts w:asciiTheme="majorBidi" w:hAnsiTheme="majorBidi" w:cstheme="majorBidi"/>
          <w:lang w:bidi="ar-EG"/>
        </w:rPr>
        <w:t>13936</w:t>
      </w:r>
      <w:r w:rsidR="009735DC" w:rsidRPr="00853DC9">
        <w:rPr>
          <w:rFonts w:asciiTheme="majorBidi" w:hAnsiTheme="majorBidi" w:cstheme="majorBidi"/>
          <w:lang w:bidi="ar-EG"/>
        </w:rPr>
        <w:t xml:space="preserve"> patients</w:t>
      </w:r>
      <w:r w:rsidR="00162B9B" w:rsidRPr="00853DC9">
        <w:rPr>
          <w:rFonts w:asciiTheme="majorBidi" w:hAnsiTheme="majorBidi" w:cstheme="majorBidi"/>
          <w:lang w:bidi="ar-EG"/>
        </w:rPr>
        <w:t xml:space="preserve"> who had isolated mitral valve replacement</w:t>
      </w:r>
      <w:r w:rsidR="009735DC" w:rsidRPr="00853DC9">
        <w:rPr>
          <w:rFonts w:asciiTheme="majorBidi" w:hAnsiTheme="majorBidi" w:cstheme="majorBidi"/>
          <w:lang w:bidi="ar-EG"/>
        </w:rPr>
        <w:t xml:space="preserve">) </w:t>
      </w:r>
      <w:r>
        <w:rPr>
          <w:rFonts w:asciiTheme="majorBidi" w:hAnsiTheme="majorBidi" w:cstheme="majorBidi"/>
          <w:lang w:bidi="ar-EG"/>
        </w:rPr>
        <w:t xml:space="preserve">showed that </w:t>
      </w:r>
      <w:r w:rsidR="009735DC" w:rsidRPr="00853DC9">
        <w:rPr>
          <w:rFonts w:asciiTheme="majorBidi" w:hAnsiTheme="majorBidi" w:cstheme="majorBidi"/>
          <w:lang w:bidi="ar-EG"/>
        </w:rPr>
        <w:t xml:space="preserve">the median </w:t>
      </w:r>
      <w:r w:rsidR="00EF1B08">
        <w:rPr>
          <w:rFonts w:asciiTheme="majorBidi" w:hAnsiTheme="majorBidi" w:cstheme="majorBidi"/>
          <w:lang w:bidi="ar-EG"/>
        </w:rPr>
        <w:t xml:space="preserve">patients’ </w:t>
      </w:r>
      <w:r w:rsidR="009735DC" w:rsidRPr="00853DC9">
        <w:rPr>
          <w:rFonts w:asciiTheme="majorBidi" w:hAnsiTheme="majorBidi" w:cstheme="majorBidi"/>
          <w:lang w:bidi="ar-EG"/>
        </w:rPr>
        <w:t xml:space="preserve">age was </w:t>
      </w:r>
      <w:r w:rsidR="00694B8F">
        <w:rPr>
          <w:rFonts w:asciiTheme="majorBidi" w:hAnsiTheme="majorBidi" w:cstheme="majorBidi"/>
          <w:lang w:bidi="ar-EG"/>
        </w:rPr>
        <w:t>58</w:t>
      </w:r>
      <w:r w:rsidR="009735DC" w:rsidRPr="00853DC9">
        <w:rPr>
          <w:rFonts w:asciiTheme="majorBidi" w:hAnsiTheme="majorBidi" w:cstheme="majorBidi"/>
          <w:lang w:bidi="ar-EG"/>
        </w:rPr>
        <w:t xml:space="preserve"> years</w:t>
      </w:r>
      <w:r w:rsidR="00694B8F">
        <w:rPr>
          <w:rFonts w:asciiTheme="majorBidi" w:hAnsiTheme="majorBidi" w:cstheme="majorBidi"/>
          <w:vertAlign w:val="superscript"/>
          <w:lang w:bidi="ar-EG"/>
        </w:rPr>
        <w:t>11</w:t>
      </w:r>
      <w:r w:rsidR="00C57DE0" w:rsidRPr="00853DC9">
        <w:rPr>
          <w:rFonts w:asciiTheme="majorBidi" w:hAnsiTheme="majorBidi" w:cstheme="majorBidi"/>
          <w:lang w:bidi="ar-EG"/>
        </w:rPr>
        <w:t>.</w:t>
      </w:r>
      <w:r w:rsidR="00C57DE0">
        <w:rPr>
          <w:rFonts w:asciiTheme="majorBidi" w:hAnsiTheme="majorBidi" w:cstheme="majorBidi"/>
          <w:vertAlign w:val="superscript"/>
          <w:lang w:bidi="ar-EG"/>
        </w:rPr>
        <w:t xml:space="preserve"> </w:t>
      </w:r>
      <w:r w:rsidR="00C57DE0">
        <w:rPr>
          <w:rFonts w:asciiTheme="majorBidi" w:hAnsiTheme="majorBidi" w:cstheme="majorBidi"/>
          <w:lang w:bidi="ar-EG"/>
        </w:rPr>
        <w:t>However;</w:t>
      </w:r>
      <w:r w:rsidR="00EF1B08">
        <w:rPr>
          <w:rFonts w:asciiTheme="majorBidi" w:hAnsiTheme="majorBidi" w:cstheme="majorBidi"/>
          <w:lang w:bidi="ar-EG"/>
        </w:rPr>
        <w:t xml:space="preserve"> t</w:t>
      </w:r>
      <w:r w:rsidR="009735DC" w:rsidRPr="00853DC9">
        <w:rPr>
          <w:rFonts w:asciiTheme="majorBidi" w:hAnsiTheme="majorBidi" w:cstheme="majorBidi"/>
          <w:lang w:bidi="ar-EG"/>
        </w:rPr>
        <w:t xml:space="preserve">his </w:t>
      </w:r>
      <w:r w:rsidR="00EF1B08">
        <w:rPr>
          <w:rFonts w:asciiTheme="majorBidi" w:hAnsiTheme="majorBidi" w:cstheme="majorBidi"/>
          <w:lang w:bidi="ar-EG"/>
        </w:rPr>
        <w:t>may be explained by</w:t>
      </w:r>
      <w:r w:rsidR="009735DC" w:rsidRPr="00853DC9">
        <w:rPr>
          <w:rFonts w:asciiTheme="majorBidi" w:hAnsiTheme="majorBidi" w:cstheme="majorBidi"/>
          <w:lang w:bidi="ar-EG"/>
        </w:rPr>
        <w:t xml:space="preserve"> that most of our </w:t>
      </w:r>
      <w:r w:rsidR="00C57DE0" w:rsidRPr="0074232D">
        <w:rPr>
          <w:rFonts w:asciiTheme="majorBidi" w:hAnsiTheme="majorBidi" w:cstheme="majorBidi"/>
          <w:lang w:bidi="ar-EG"/>
        </w:rPr>
        <w:t>patients</w:t>
      </w:r>
      <w:r w:rsidR="00C57DE0">
        <w:rPr>
          <w:rFonts w:asciiTheme="majorBidi" w:hAnsiTheme="majorBidi" w:cstheme="majorBidi"/>
          <w:lang w:bidi="ar-EG"/>
        </w:rPr>
        <w:t xml:space="preserve"> (</w:t>
      </w:r>
      <w:r w:rsidR="0074232D">
        <w:rPr>
          <w:rFonts w:asciiTheme="majorBidi" w:hAnsiTheme="majorBidi" w:cstheme="majorBidi"/>
          <w:lang w:bidi="ar-EG"/>
        </w:rPr>
        <w:t xml:space="preserve">89.1%) </w:t>
      </w:r>
      <w:r w:rsidR="006F1CB7">
        <w:rPr>
          <w:rFonts w:asciiTheme="majorBidi" w:hAnsiTheme="majorBidi" w:cstheme="majorBidi"/>
          <w:lang w:bidi="ar-EG"/>
        </w:rPr>
        <w:t>suffered from</w:t>
      </w:r>
      <w:r w:rsidR="00C57DE0">
        <w:rPr>
          <w:rFonts w:asciiTheme="majorBidi" w:hAnsiTheme="majorBidi" w:cstheme="majorBidi"/>
          <w:lang w:bidi="ar-EG"/>
        </w:rPr>
        <w:t xml:space="preserve"> </w:t>
      </w:r>
      <w:r w:rsidR="00121E4A" w:rsidRPr="00853DC9">
        <w:rPr>
          <w:rFonts w:asciiTheme="majorBidi" w:hAnsiTheme="majorBidi" w:cstheme="majorBidi"/>
          <w:lang w:bidi="ar-EG"/>
        </w:rPr>
        <w:t xml:space="preserve">rheumatic valve lesions that affect younger age groups. </w:t>
      </w:r>
    </w:p>
    <w:p w:rsidR="00D877EA" w:rsidRDefault="006F1CB7"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t>C</w:t>
      </w:r>
      <w:r w:rsidR="009735DC" w:rsidRPr="00853DC9">
        <w:rPr>
          <w:rFonts w:asciiTheme="majorBidi" w:hAnsiTheme="majorBidi" w:cstheme="majorBidi"/>
          <w:lang w:bidi="ar-EG"/>
        </w:rPr>
        <w:t xml:space="preserve">lass III was the predominant </w:t>
      </w:r>
      <w:r w:rsidR="00753574">
        <w:rPr>
          <w:rFonts w:asciiTheme="majorBidi" w:hAnsiTheme="majorBidi" w:cstheme="majorBidi"/>
          <w:lang w:bidi="ar-EG"/>
        </w:rPr>
        <w:t xml:space="preserve">(56.9%) </w:t>
      </w:r>
      <w:r w:rsidR="00EF1B08">
        <w:rPr>
          <w:rFonts w:asciiTheme="majorBidi" w:hAnsiTheme="majorBidi" w:cstheme="majorBidi"/>
          <w:lang w:bidi="ar-EG"/>
        </w:rPr>
        <w:t xml:space="preserve">NYHA </w:t>
      </w:r>
      <w:r w:rsidR="009735DC" w:rsidRPr="00853DC9">
        <w:rPr>
          <w:rFonts w:asciiTheme="majorBidi" w:hAnsiTheme="majorBidi" w:cstheme="majorBidi"/>
          <w:lang w:bidi="ar-EG"/>
        </w:rPr>
        <w:t xml:space="preserve">class </w:t>
      </w:r>
      <w:r>
        <w:rPr>
          <w:rFonts w:asciiTheme="majorBidi" w:hAnsiTheme="majorBidi" w:cstheme="majorBidi"/>
          <w:lang w:bidi="ar-EG"/>
        </w:rPr>
        <w:t xml:space="preserve">among patients </w:t>
      </w:r>
      <w:r w:rsidR="00EF1B08">
        <w:rPr>
          <w:rFonts w:asciiTheme="majorBidi" w:hAnsiTheme="majorBidi" w:cstheme="majorBidi"/>
          <w:lang w:bidi="ar-EG"/>
        </w:rPr>
        <w:t>followed by class II and IV</w:t>
      </w:r>
      <w:r w:rsidR="003478B4">
        <w:rPr>
          <w:rFonts w:asciiTheme="majorBidi" w:hAnsiTheme="majorBidi" w:cstheme="majorBidi"/>
          <w:lang w:bidi="ar-EG"/>
        </w:rPr>
        <w:t>.</w:t>
      </w:r>
      <w:r w:rsidR="000C6392">
        <w:rPr>
          <w:rFonts w:asciiTheme="majorBidi" w:hAnsiTheme="majorBidi" w:cstheme="majorBidi"/>
          <w:lang w:bidi="ar-EG"/>
        </w:rPr>
        <w:t>This</w:t>
      </w:r>
      <w:r w:rsidR="003478B4">
        <w:rPr>
          <w:rFonts w:asciiTheme="majorBidi" w:hAnsiTheme="majorBidi" w:cstheme="majorBidi"/>
          <w:lang w:bidi="ar-EG"/>
        </w:rPr>
        <w:t xml:space="preserve"> </w:t>
      </w:r>
      <w:r w:rsidR="000C6392">
        <w:rPr>
          <w:rFonts w:asciiTheme="majorBidi" w:hAnsiTheme="majorBidi" w:cstheme="majorBidi"/>
          <w:lang w:bidi="ar-EG"/>
        </w:rPr>
        <w:t>accords</w:t>
      </w:r>
      <w:r w:rsidR="00EF1B08">
        <w:rPr>
          <w:rFonts w:asciiTheme="majorBidi" w:hAnsiTheme="majorBidi" w:cstheme="majorBidi"/>
          <w:lang w:bidi="ar-EG"/>
        </w:rPr>
        <w:t xml:space="preserve"> with </w:t>
      </w:r>
      <w:r w:rsidR="009735DC" w:rsidRPr="00853DC9">
        <w:rPr>
          <w:rFonts w:asciiTheme="majorBidi" w:hAnsiTheme="majorBidi" w:cstheme="majorBidi"/>
          <w:lang w:bidi="ar-EG"/>
        </w:rPr>
        <w:t>Ruel</w:t>
      </w:r>
      <w:r w:rsidR="003478B4">
        <w:rPr>
          <w:rFonts w:asciiTheme="majorBidi" w:hAnsiTheme="majorBidi" w:cstheme="majorBidi"/>
          <w:lang w:bidi="ar-EG"/>
        </w:rPr>
        <w:t xml:space="preserve"> </w:t>
      </w:r>
      <w:r w:rsidR="009735DC" w:rsidRPr="00853DC9">
        <w:rPr>
          <w:rFonts w:asciiTheme="majorBidi" w:hAnsiTheme="majorBidi" w:cstheme="majorBidi"/>
          <w:lang w:bidi="ar-EG"/>
        </w:rPr>
        <w:t>et al</w:t>
      </w:r>
      <w:r w:rsidR="00745BA0" w:rsidRPr="00853DC9">
        <w:rPr>
          <w:rFonts w:asciiTheme="majorBidi" w:hAnsiTheme="majorBidi" w:cstheme="majorBidi"/>
          <w:vertAlign w:val="superscript"/>
          <w:lang w:bidi="ar-EG"/>
        </w:rPr>
        <w:t>1</w:t>
      </w:r>
      <w:r w:rsidR="0074232D">
        <w:rPr>
          <w:rFonts w:asciiTheme="majorBidi" w:hAnsiTheme="majorBidi" w:cstheme="majorBidi"/>
          <w:vertAlign w:val="superscript"/>
          <w:lang w:bidi="ar-EG"/>
        </w:rPr>
        <w:t>2</w:t>
      </w:r>
      <w:r w:rsidR="00EF1B08">
        <w:rPr>
          <w:rFonts w:asciiTheme="majorBidi" w:hAnsiTheme="majorBidi" w:cstheme="majorBidi"/>
          <w:lang w:bidi="ar-EG"/>
        </w:rPr>
        <w:t xml:space="preserve"> who </w:t>
      </w:r>
      <w:r w:rsidR="000C6392">
        <w:rPr>
          <w:rFonts w:asciiTheme="majorBidi" w:hAnsiTheme="majorBidi" w:cstheme="majorBidi"/>
          <w:lang w:bidi="ar-EG"/>
        </w:rPr>
        <w:t>found</w:t>
      </w:r>
      <w:r w:rsidR="00EF1B08">
        <w:rPr>
          <w:rFonts w:asciiTheme="majorBidi" w:hAnsiTheme="majorBidi" w:cstheme="majorBidi"/>
          <w:lang w:bidi="ar-EG"/>
        </w:rPr>
        <w:t xml:space="preserve"> that </w:t>
      </w:r>
      <w:r w:rsidR="009735DC" w:rsidRPr="00853DC9">
        <w:rPr>
          <w:rFonts w:asciiTheme="majorBidi" w:hAnsiTheme="majorBidi" w:cstheme="majorBidi"/>
          <w:lang w:bidi="ar-EG"/>
        </w:rPr>
        <w:t xml:space="preserve">the majority of cases were in class III </w:t>
      </w:r>
      <w:r w:rsidR="00753574">
        <w:rPr>
          <w:rFonts w:asciiTheme="majorBidi" w:hAnsiTheme="majorBidi" w:cstheme="majorBidi"/>
          <w:lang w:bidi="ar-EG"/>
        </w:rPr>
        <w:t xml:space="preserve">(49.5%) </w:t>
      </w:r>
      <w:r w:rsidR="009735DC" w:rsidRPr="00853DC9">
        <w:rPr>
          <w:rFonts w:asciiTheme="majorBidi" w:hAnsiTheme="majorBidi" w:cstheme="majorBidi"/>
          <w:lang w:bidi="ar-EG"/>
        </w:rPr>
        <w:t>followed by class IV,</w:t>
      </w:r>
      <w:r w:rsidR="00597556">
        <w:rPr>
          <w:rFonts w:asciiTheme="majorBidi" w:hAnsiTheme="majorBidi" w:cstheme="majorBidi"/>
          <w:lang w:bidi="ar-EG"/>
        </w:rPr>
        <w:t xml:space="preserve"> </w:t>
      </w:r>
      <w:r w:rsidR="009735DC" w:rsidRPr="00853DC9">
        <w:rPr>
          <w:rFonts w:asciiTheme="majorBidi" w:hAnsiTheme="majorBidi" w:cstheme="majorBidi"/>
          <w:lang w:bidi="ar-EG"/>
        </w:rPr>
        <w:t>I</w:t>
      </w:r>
      <w:r w:rsidR="00EF1B08">
        <w:rPr>
          <w:rFonts w:asciiTheme="majorBidi" w:hAnsiTheme="majorBidi" w:cstheme="majorBidi"/>
          <w:lang w:bidi="ar-EG"/>
        </w:rPr>
        <w:t xml:space="preserve"> and </w:t>
      </w:r>
      <w:r w:rsidR="009735DC" w:rsidRPr="00853DC9">
        <w:rPr>
          <w:rFonts w:asciiTheme="majorBidi" w:hAnsiTheme="majorBidi" w:cstheme="majorBidi"/>
          <w:lang w:bidi="ar-EG"/>
        </w:rPr>
        <w:t>II</w:t>
      </w:r>
      <w:r w:rsidR="00EF1B08">
        <w:rPr>
          <w:rFonts w:asciiTheme="majorBidi" w:hAnsiTheme="majorBidi" w:cstheme="majorBidi"/>
          <w:lang w:bidi="ar-EG"/>
        </w:rPr>
        <w:t>,</w:t>
      </w:r>
      <w:r w:rsidR="00597556">
        <w:rPr>
          <w:rFonts w:asciiTheme="majorBidi" w:hAnsiTheme="majorBidi" w:cstheme="majorBidi"/>
          <w:lang w:bidi="ar-EG"/>
        </w:rPr>
        <w:t xml:space="preserve"> </w:t>
      </w:r>
      <w:r w:rsidR="009735DC" w:rsidRPr="00853DC9">
        <w:rPr>
          <w:rFonts w:asciiTheme="majorBidi" w:hAnsiTheme="majorBidi" w:cstheme="majorBidi"/>
          <w:lang w:bidi="ar-EG"/>
        </w:rPr>
        <w:t>respectivel</w:t>
      </w:r>
      <w:r w:rsidR="00EF1B08">
        <w:rPr>
          <w:rFonts w:asciiTheme="majorBidi" w:hAnsiTheme="majorBidi" w:cstheme="majorBidi"/>
          <w:lang w:bidi="ar-EG"/>
        </w:rPr>
        <w:t>y</w:t>
      </w:r>
      <w:r w:rsidR="009735DC" w:rsidRPr="00853DC9">
        <w:rPr>
          <w:rFonts w:asciiTheme="majorBidi" w:hAnsiTheme="majorBidi" w:cstheme="majorBidi"/>
          <w:lang w:bidi="ar-EG"/>
        </w:rPr>
        <w:t xml:space="preserve">. In </w:t>
      </w:r>
      <w:r w:rsidR="00EF1B08">
        <w:rPr>
          <w:rFonts w:asciiTheme="majorBidi" w:hAnsiTheme="majorBidi" w:cstheme="majorBidi"/>
          <w:lang w:bidi="ar-EG"/>
        </w:rPr>
        <w:t xml:space="preserve">the same line with </w:t>
      </w:r>
      <w:r w:rsidR="002E1481">
        <w:rPr>
          <w:rFonts w:asciiTheme="majorBidi" w:hAnsiTheme="majorBidi" w:cstheme="majorBidi"/>
          <w:lang w:bidi="ar-EG"/>
        </w:rPr>
        <w:t>Bando et al</w:t>
      </w:r>
      <w:r w:rsidR="00EF1B08" w:rsidRPr="00853DC9">
        <w:rPr>
          <w:rFonts w:asciiTheme="majorBidi" w:hAnsiTheme="majorBidi" w:cstheme="majorBidi"/>
          <w:vertAlign w:val="superscript"/>
          <w:lang w:bidi="ar-EG"/>
        </w:rPr>
        <w:t>1</w:t>
      </w:r>
      <w:r w:rsidR="002E1481">
        <w:rPr>
          <w:rFonts w:asciiTheme="majorBidi" w:hAnsiTheme="majorBidi" w:cstheme="majorBidi"/>
          <w:vertAlign w:val="superscript"/>
          <w:lang w:bidi="ar-EG"/>
        </w:rPr>
        <w:t>1</w:t>
      </w:r>
      <w:r w:rsidR="00753574" w:rsidRPr="00753574">
        <w:rPr>
          <w:rFonts w:asciiTheme="majorBidi" w:hAnsiTheme="majorBidi" w:cstheme="majorBidi"/>
          <w:lang w:bidi="ar-EG"/>
        </w:rPr>
        <w:t xml:space="preserve">, </w:t>
      </w:r>
      <w:r w:rsidR="00EF1B08">
        <w:rPr>
          <w:rFonts w:asciiTheme="majorBidi" w:hAnsiTheme="majorBidi" w:cstheme="majorBidi"/>
          <w:lang w:bidi="ar-EG"/>
        </w:rPr>
        <w:t xml:space="preserve">which showed that </w:t>
      </w:r>
      <w:r w:rsidR="00EF1B08" w:rsidRPr="00853DC9">
        <w:rPr>
          <w:rFonts w:asciiTheme="majorBidi" w:hAnsiTheme="majorBidi" w:cstheme="majorBidi"/>
          <w:lang w:bidi="ar-EG"/>
        </w:rPr>
        <w:t xml:space="preserve">AF </w:t>
      </w:r>
      <w:r w:rsidR="00EF1B08">
        <w:rPr>
          <w:rFonts w:asciiTheme="majorBidi" w:hAnsiTheme="majorBidi" w:cstheme="majorBidi"/>
          <w:lang w:bidi="ar-EG"/>
        </w:rPr>
        <w:t>was diagnosed in</w:t>
      </w:r>
      <w:r w:rsidR="00597556">
        <w:rPr>
          <w:rFonts w:asciiTheme="majorBidi" w:hAnsiTheme="majorBidi" w:cstheme="majorBidi"/>
          <w:lang w:bidi="ar-EG"/>
        </w:rPr>
        <w:t xml:space="preserve"> </w:t>
      </w:r>
      <w:r w:rsidR="002E1481">
        <w:rPr>
          <w:rFonts w:asciiTheme="majorBidi" w:hAnsiTheme="majorBidi" w:cstheme="majorBidi"/>
          <w:lang w:bidi="ar-EG"/>
        </w:rPr>
        <w:t>78</w:t>
      </w:r>
      <w:r w:rsidR="00EF1B08">
        <w:rPr>
          <w:rFonts w:asciiTheme="majorBidi" w:hAnsiTheme="majorBidi" w:cstheme="majorBidi"/>
          <w:lang w:bidi="ar-EG"/>
        </w:rPr>
        <w:t>% of patients</w:t>
      </w:r>
      <w:r w:rsidR="000C6392">
        <w:rPr>
          <w:rFonts w:asciiTheme="majorBidi" w:hAnsiTheme="majorBidi" w:cstheme="majorBidi"/>
          <w:lang w:bidi="ar-EG"/>
        </w:rPr>
        <w:t>,</w:t>
      </w:r>
      <w:r w:rsidR="00D877EA">
        <w:rPr>
          <w:rFonts w:asciiTheme="majorBidi" w:hAnsiTheme="majorBidi" w:cstheme="majorBidi"/>
          <w:lang w:bidi="ar-EG"/>
        </w:rPr>
        <w:t xml:space="preserve"> the incidence of AF among our patients was </w:t>
      </w:r>
      <w:r w:rsidR="0090101D">
        <w:rPr>
          <w:rFonts w:asciiTheme="majorBidi" w:hAnsiTheme="majorBidi" w:cstheme="majorBidi"/>
          <w:lang w:bidi="ar-EG"/>
        </w:rPr>
        <w:t>68.6%</w:t>
      </w:r>
      <w:r w:rsidR="009735DC" w:rsidRPr="00853DC9">
        <w:rPr>
          <w:rFonts w:asciiTheme="majorBidi" w:hAnsiTheme="majorBidi" w:cstheme="majorBidi"/>
          <w:lang w:bidi="ar-EG"/>
        </w:rPr>
        <w:t>.</w:t>
      </w:r>
    </w:p>
    <w:p w:rsidR="009735DC" w:rsidRPr="00853DC9" w:rsidRDefault="00D877EA"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90101D">
        <w:rPr>
          <w:rFonts w:asciiTheme="majorBidi" w:hAnsiTheme="majorBidi" w:cstheme="majorBidi"/>
          <w:lang w:bidi="ar-EG"/>
        </w:rPr>
        <w:t>Several</w:t>
      </w:r>
      <w:r w:rsidR="003478B4">
        <w:rPr>
          <w:rFonts w:asciiTheme="majorBidi" w:hAnsiTheme="majorBidi" w:cstheme="majorBidi"/>
          <w:lang w:bidi="ar-EG"/>
        </w:rPr>
        <w:t xml:space="preserve"> </w:t>
      </w:r>
      <w:r w:rsidR="000C6392">
        <w:rPr>
          <w:rFonts w:asciiTheme="majorBidi" w:hAnsiTheme="majorBidi" w:cstheme="majorBidi"/>
          <w:lang w:bidi="ar-EG"/>
        </w:rPr>
        <w:t>co</w:t>
      </w:r>
      <w:r w:rsidR="000C6392" w:rsidRPr="00853DC9">
        <w:rPr>
          <w:rFonts w:asciiTheme="majorBidi" w:hAnsiTheme="majorBidi" w:cstheme="majorBidi"/>
          <w:lang w:bidi="ar-EG"/>
        </w:rPr>
        <w:t>morbidities</w:t>
      </w:r>
      <w:r w:rsidR="003478B4">
        <w:rPr>
          <w:rFonts w:asciiTheme="majorBidi" w:hAnsiTheme="majorBidi" w:cstheme="majorBidi"/>
          <w:lang w:bidi="ar-EG"/>
        </w:rPr>
        <w:t xml:space="preserve"> </w:t>
      </w:r>
      <w:r w:rsidR="0090101D">
        <w:rPr>
          <w:rFonts w:asciiTheme="majorBidi" w:hAnsiTheme="majorBidi" w:cstheme="majorBidi"/>
          <w:lang w:bidi="ar-EG"/>
        </w:rPr>
        <w:t>such as</w:t>
      </w:r>
      <w:r w:rsidR="003478B4">
        <w:rPr>
          <w:rFonts w:asciiTheme="majorBidi" w:hAnsiTheme="majorBidi" w:cstheme="majorBidi"/>
          <w:lang w:bidi="ar-EG"/>
        </w:rPr>
        <w:t xml:space="preserve"> </w:t>
      </w:r>
      <w:r w:rsidR="0090101D">
        <w:rPr>
          <w:rFonts w:asciiTheme="majorBidi" w:hAnsiTheme="majorBidi" w:cstheme="majorBidi"/>
          <w:lang w:bidi="ar-EG"/>
        </w:rPr>
        <w:t>h</w:t>
      </w:r>
      <w:r w:rsidR="009735DC" w:rsidRPr="00853DC9">
        <w:rPr>
          <w:rFonts w:asciiTheme="majorBidi" w:hAnsiTheme="majorBidi" w:cstheme="majorBidi"/>
          <w:lang w:bidi="ar-EG"/>
        </w:rPr>
        <w:t>ypertension</w:t>
      </w:r>
      <w:r w:rsidR="009D17E1">
        <w:rPr>
          <w:rFonts w:asciiTheme="majorBidi" w:hAnsiTheme="majorBidi" w:cstheme="majorBidi"/>
        </w:rPr>
        <w:t xml:space="preserve">, </w:t>
      </w:r>
      <w:r w:rsidR="009D17E1" w:rsidRPr="00853DC9">
        <w:rPr>
          <w:rFonts w:asciiTheme="majorBidi" w:hAnsiTheme="majorBidi" w:cstheme="majorBidi"/>
          <w:lang w:bidi="ar-EG"/>
        </w:rPr>
        <w:t>chronic lung disease</w:t>
      </w:r>
      <w:r w:rsidR="009D17E1">
        <w:rPr>
          <w:rFonts w:asciiTheme="majorBidi" w:hAnsiTheme="majorBidi" w:cstheme="majorBidi"/>
          <w:lang w:bidi="ar-EG"/>
        </w:rPr>
        <w:t xml:space="preserve">, </w:t>
      </w:r>
      <w:r w:rsidR="009735DC" w:rsidRPr="00853DC9">
        <w:rPr>
          <w:rFonts w:asciiTheme="majorBidi" w:hAnsiTheme="majorBidi" w:cstheme="majorBidi"/>
          <w:lang w:bidi="ar-EG"/>
        </w:rPr>
        <w:t>diabete</w:t>
      </w:r>
      <w:r w:rsidR="009D17E1">
        <w:rPr>
          <w:rFonts w:asciiTheme="majorBidi" w:hAnsiTheme="majorBidi" w:cstheme="majorBidi"/>
          <w:lang w:bidi="ar-EG"/>
        </w:rPr>
        <w:t>s mellitus</w:t>
      </w:r>
      <w:r w:rsidR="009735DC" w:rsidRPr="00853DC9">
        <w:rPr>
          <w:rFonts w:asciiTheme="majorBidi" w:hAnsiTheme="majorBidi" w:cstheme="majorBidi"/>
          <w:lang w:bidi="ar-EG"/>
        </w:rPr>
        <w:t>, cerebrovascular disease</w:t>
      </w:r>
      <w:r w:rsidR="009D17E1">
        <w:rPr>
          <w:rFonts w:asciiTheme="majorBidi" w:hAnsiTheme="majorBidi" w:cstheme="majorBidi"/>
          <w:lang w:bidi="ar-EG"/>
        </w:rPr>
        <w:t xml:space="preserve"> and </w:t>
      </w:r>
      <w:r w:rsidR="009735DC" w:rsidRPr="00853DC9">
        <w:rPr>
          <w:rFonts w:asciiTheme="majorBidi" w:hAnsiTheme="majorBidi" w:cstheme="majorBidi"/>
          <w:lang w:bidi="ar-EG"/>
        </w:rPr>
        <w:t xml:space="preserve">renal failure </w:t>
      </w:r>
      <w:r w:rsidR="0090101D">
        <w:rPr>
          <w:rFonts w:asciiTheme="majorBidi" w:hAnsiTheme="majorBidi" w:cstheme="majorBidi"/>
          <w:lang w:bidi="ar-EG"/>
        </w:rPr>
        <w:t>were noted in our patients</w:t>
      </w:r>
      <w:r w:rsidR="009735DC" w:rsidRPr="00853DC9">
        <w:rPr>
          <w:rFonts w:asciiTheme="majorBidi" w:hAnsiTheme="majorBidi" w:cstheme="majorBidi"/>
          <w:lang w:bidi="ar-EG"/>
        </w:rPr>
        <w:t>.</w:t>
      </w:r>
      <w:r w:rsidR="003478B4">
        <w:rPr>
          <w:rFonts w:asciiTheme="majorBidi" w:hAnsiTheme="majorBidi" w:cstheme="majorBidi"/>
          <w:lang w:bidi="ar-EG"/>
        </w:rPr>
        <w:t xml:space="preserve"> </w:t>
      </w:r>
      <w:r w:rsidR="00455F3A">
        <w:rPr>
          <w:rFonts w:asciiTheme="majorBidi" w:hAnsiTheme="majorBidi" w:cstheme="majorBidi"/>
          <w:lang w:bidi="ar-EG"/>
        </w:rPr>
        <w:t>Gammie et al</w:t>
      </w:r>
      <w:r w:rsidR="00455F3A">
        <w:rPr>
          <w:rFonts w:asciiTheme="majorBidi" w:hAnsiTheme="majorBidi" w:cstheme="majorBidi"/>
          <w:vertAlign w:val="superscript"/>
          <w:lang w:bidi="ar-EG"/>
        </w:rPr>
        <w:t>13</w:t>
      </w:r>
      <w:r w:rsidR="0090101D">
        <w:rPr>
          <w:rFonts w:asciiTheme="majorBidi" w:hAnsiTheme="majorBidi" w:cstheme="majorBidi"/>
          <w:lang w:bidi="ar-EG"/>
        </w:rPr>
        <w:t xml:space="preserve">showed increased incidence of hypertension </w:t>
      </w:r>
      <w:r w:rsidR="009735DC" w:rsidRPr="00853DC9">
        <w:rPr>
          <w:rFonts w:asciiTheme="majorBidi" w:hAnsiTheme="majorBidi" w:cstheme="majorBidi"/>
          <w:lang w:bidi="ar-EG"/>
        </w:rPr>
        <w:t>(57.1%</w:t>
      </w:r>
      <w:r w:rsidR="0090101D">
        <w:rPr>
          <w:rFonts w:asciiTheme="majorBidi" w:hAnsiTheme="majorBidi" w:cstheme="majorBidi"/>
          <w:lang w:bidi="ar-EG"/>
        </w:rPr>
        <w:t xml:space="preserve"> versus 18%</w:t>
      </w:r>
      <w:r w:rsidR="009735DC" w:rsidRPr="00853DC9">
        <w:rPr>
          <w:rFonts w:asciiTheme="majorBidi" w:hAnsiTheme="majorBidi" w:cstheme="majorBidi"/>
          <w:lang w:bidi="ar-EG"/>
        </w:rPr>
        <w:t>)</w:t>
      </w:r>
      <w:r w:rsidR="0090101D">
        <w:rPr>
          <w:rFonts w:asciiTheme="majorBidi" w:hAnsiTheme="majorBidi" w:cstheme="majorBidi"/>
          <w:lang w:bidi="ar-EG"/>
        </w:rPr>
        <w:t xml:space="preserve"> chronic lung disease (22.4% </w:t>
      </w:r>
      <w:r w:rsidR="000C6392">
        <w:rPr>
          <w:rFonts w:asciiTheme="majorBidi" w:hAnsiTheme="majorBidi" w:cstheme="majorBidi"/>
          <w:lang w:bidi="ar-EG"/>
        </w:rPr>
        <w:t>versus</w:t>
      </w:r>
      <w:r w:rsidR="0090101D">
        <w:rPr>
          <w:rFonts w:asciiTheme="majorBidi" w:hAnsiTheme="majorBidi" w:cstheme="majorBidi"/>
          <w:lang w:bidi="ar-EG"/>
        </w:rPr>
        <w:t xml:space="preserve"> 2%),</w:t>
      </w:r>
      <w:r w:rsidR="00597556">
        <w:rPr>
          <w:rFonts w:asciiTheme="majorBidi" w:hAnsiTheme="majorBidi" w:cstheme="majorBidi"/>
          <w:lang w:bidi="ar-EG"/>
        </w:rPr>
        <w:t xml:space="preserve"> </w:t>
      </w:r>
      <w:r w:rsidR="0090101D">
        <w:rPr>
          <w:rFonts w:asciiTheme="majorBidi" w:hAnsiTheme="majorBidi" w:cstheme="majorBidi"/>
          <w:lang w:bidi="ar-EG"/>
        </w:rPr>
        <w:t xml:space="preserve">but </w:t>
      </w:r>
      <w:r w:rsidR="009D17E1">
        <w:rPr>
          <w:rFonts w:asciiTheme="majorBidi" w:hAnsiTheme="majorBidi" w:cstheme="majorBidi"/>
          <w:lang w:bidi="ar-EG"/>
        </w:rPr>
        <w:t xml:space="preserve">less </w:t>
      </w:r>
      <w:r w:rsidR="009735DC" w:rsidRPr="00853DC9">
        <w:rPr>
          <w:rFonts w:asciiTheme="majorBidi" w:hAnsiTheme="majorBidi" w:cstheme="majorBidi"/>
          <w:lang w:bidi="ar-EG"/>
        </w:rPr>
        <w:t>diabet</w:t>
      </w:r>
      <w:r>
        <w:rPr>
          <w:rFonts w:asciiTheme="majorBidi" w:hAnsiTheme="majorBidi" w:cstheme="majorBidi"/>
          <w:lang w:bidi="ar-EG"/>
        </w:rPr>
        <w:t>es</w:t>
      </w:r>
      <w:r w:rsidR="009735DC" w:rsidRPr="00853DC9">
        <w:rPr>
          <w:rFonts w:asciiTheme="majorBidi" w:hAnsiTheme="majorBidi" w:cstheme="majorBidi"/>
          <w:lang w:bidi="ar-EG"/>
        </w:rPr>
        <w:t xml:space="preserve"> (14.4%</w:t>
      </w:r>
      <w:r w:rsidR="0090101D">
        <w:rPr>
          <w:rFonts w:asciiTheme="majorBidi" w:hAnsiTheme="majorBidi" w:cstheme="majorBidi"/>
          <w:lang w:bidi="ar-EG"/>
        </w:rPr>
        <w:t xml:space="preserve"> versus 26%</w:t>
      </w:r>
      <w:r w:rsidR="009735DC" w:rsidRPr="00853DC9">
        <w:rPr>
          <w:rFonts w:asciiTheme="majorBidi" w:hAnsiTheme="majorBidi" w:cstheme="majorBidi"/>
          <w:lang w:bidi="ar-EG"/>
        </w:rPr>
        <w:t>)</w:t>
      </w:r>
      <w:r w:rsidR="009D17E1">
        <w:rPr>
          <w:rFonts w:asciiTheme="majorBidi" w:hAnsiTheme="majorBidi" w:cstheme="majorBidi"/>
          <w:lang w:bidi="ar-EG"/>
        </w:rPr>
        <w:t xml:space="preserve"> compared with our study</w:t>
      </w:r>
      <w:r w:rsidR="0090101D">
        <w:rPr>
          <w:rFonts w:asciiTheme="majorBidi" w:hAnsiTheme="majorBidi" w:cstheme="majorBidi"/>
          <w:lang w:bidi="ar-EG"/>
        </w:rPr>
        <w:t xml:space="preserve">. </w:t>
      </w:r>
    </w:p>
    <w:p w:rsidR="000C6392" w:rsidRDefault="00C275DF"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9D17E1">
        <w:rPr>
          <w:rFonts w:asciiTheme="majorBidi" w:hAnsiTheme="majorBidi" w:cstheme="majorBidi"/>
          <w:lang w:bidi="ar-EG"/>
        </w:rPr>
        <w:t xml:space="preserve">In </w:t>
      </w:r>
      <w:r w:rsidR="000C6392">
        <w:rPr>
          <w:rFonts w:asciiTheme="majorBidi" w:hAnsiTheme="majorBidi" w:cstheme="majorBidi"/>
          <w:lang w:bidi="ar-EG"/>
        </w:rPr>
        <w:t>this</w:t>
      </w:r>
      <w:r w:rsidR="009D17E1">
        <w:rPr>
          <w:rFonts w:asciiTheme="majorBidi" w:hAnsiTheme="majorBidi" w:cstheme="majorBidi"/>
          <w:lang w:bidi="ar-EG"/>
        </w:rPr>
        <w:t xml:space="preserve"> study, e</w:t>
      </w:r>
      <w:r w:rsidR="00721A44" w:rsidRPr="00853DC9">
        <w:rPr>
          <w:rFonts w:asciiTheme="majorBidi" w:hAnsiTheme="majorBidi" w:cstheme="majorBidi"/>
          <w:lang w:bidi="ar-EG"/>
        </w:rPr>
        <w:t xml:space="preserve">arly mortality </w:t>
      </w:r>
      <w:r w:rsidR="009D17E1">
        <w:rPr>
          <w:rFonts w:asciiTheme="majorBidi" w:hAnsiTheme="majorBidi" w:cstheme="majorBidi"/>
          <w:lang w:bidi="ar-EG"/>
        </w:rPr>
        <w:t xml:space="preserve">occurred </w:t>
      </w:r>
      <w:r w:rsidR="00721A44" w:rsidRPr="00853DC9">
        <w:rPr>
          <w:rFonts w:asciiTheme="majorBidi" w:hAnsiTheme="majorBidi" w:cstheme="majorBidi"/>
          <w:lang w:bidi="ar-EG"/>
        </w:rPr>
        <w:t>in</w:t>
      </w:r>
      <w:r w:rsidR="003E315F" w:rsidRPr="00853DC9">
        <w:rPr>
          <w:rFonts w:asciiTheme="majorBidi" w:hAnsiTheme="majorBidi" w:cstheme="majorBidi"/>
          <w:lang w:bidi="ar-EG"/>
        </w:rPr>
        <w:t xml:space="preserve"> 8.8</w:t>
      </w:r>
      <w:r w:rsidR="00721A44" w:rsidRPr="00853DC9">
        <w:rPr>
          <w:rFonts w:asciiTheme="majorBidi" w:hAnsiTheme="majorBidi" w:cstheme="majorBidi"/>
          <w:lang w:bidi="ar-EG"/>
        </w:rPr>
        <w:t xml:space="preserve">% of cases which is </w:t>
      </w:r>
      <w:r w:rsidR="009D17E1">
        <w:rPr>
          <w:rFonts w:asciiTheme="majorBidi" w:hAnsiTheme="majorBidi" w:cstheme="majorBidi"/>
          <w:lang w:bidi="ar-EG"/>
        </w:rPr>
        <w:t>almost similar to</w:t>
      </w:r>
      <w:r w:rsidR="003478B4">
        <w:rPr>
          <w:rFonts w:asciiTheme="majorBidi" w:hAnsiTheme="majorBidi" w:cstheme="majorBidi"/>
          <w:lang w:bidi="ar-EG"/>
        </w:rPr>
        <w:t xml:space="preserve"> </w:t>
      </w:r>
      <w:r w:rsidR="00721A44" w:rsidRPr="0067167C">
        <w:rPr>
          <w:rFonts w:asciiTheme="majorBidi" w:hAnsiTheme="majorBidi" w:cstheme="majorBidi"/>
          <w:lang w:bidi="ar-EG"/>
        </w:rPr>
        <w:t>Hellgren</w:t>
      </w:r>
      <w:r w:rsidR="003478B4">
        <w:rPr>
          <w:rFonts w:asciiTheme="majorBidi" w:hAnsiTheme="majorBidi" w:cstheme="majorBidi"/>
          <w:lang w:bidi="ar-EG"/>
        </w:rPr>
        <w:t xml:space="preserve"> </w:t>
      </w:r>
      <w:r w:rsidR="00721A44" w:rsidRPr="0067167C">
        <w:rPr>
          <w:rFonts w:asciiTheme="majorBidi" w:hAnsiTheme="majorBidi" w:cstheme="majorBidi"/>
          <w:lang w:bidi="ar-EG"/>
        </w:rPr>
        <w:t>et al</w:t>
      </w:r>
      <w:r w:rsidR="0067167C" w:rsidRPr="0067167C">
        <w:rPr>
          <w:rFonts w:ascii="Times New Roman" w:hAnsi="Times New Roman" w:cstheme="majorBidi"/>
          <w:vertAlign w:val="superscript"/>
          <w:lang w:bidi="ar-EG"/>
        </w:rPr>
        <w:t>1</w:t>
      </w:r>
      <w:r w:rsidR="00455F3A">
        <w:rPr>
          <w:rFonts w:ascii="Times New Roman" w:hAnsi="Times New Roman" w:cstheme="majorBidi"/>
          <w:vertAlign w:val="superscript"/>
          <w:lang w:bidi="ar-EG"/>
        </w:rPr>
        <w:t>4</w:t>
      </w:r>
      <w:r w:rsidR="009D17E1">
        <w:rPr>
          <w:rFonts w:asciiTheme="majorBidi" w:hAnsiTheme="majorBidi" w:cstheme="majorBidi"/>
          <w:lang w:bidi="ar-EG"/>
        </w:rPr>
        <w:t>(</w:t>
      </w:r>
      <w:r w:rsidR="00721A44" w:rsidRPr="00853DC9">
        <w:rPr>
          <w:rFonts w:asciiTheme="majorBidi" w:hAnsiTheme="majorBidi" w:cstheme="majorBidi"/>
          <w:lang w:bidi="ar-EG"/>
        </w:rPr>
        <w:t>9.0% for MVR</w:t>
      </w:r>
      <w:r w:rsidR="009D17E1">
        <w:rPr>
          <w:rFonts w:asciiTheme="majorBidi" w:hAnsiTheme="majorBidi" w:cstheme="majorBidi"/>
          <w:lang w:bidi="ar-EG"/>
        </w:rPr>
        <w:t>) and only slightly higher than</w:t>
      </w:r>
      <w:r w:rsidR="00721A44" w:rsidRPr="00853DC9">
        <w:rPr>
          <w:rFonts w:asciiTheme="majorBidi" w:hAnsiTheme="majorBidi" w:cstheme="majorBidi"/>
          <w:lang w:bidi="ar-EG"/>
        </w:rPr>
        <w:t xml:space="preserve"> the STS National Database</w:t>
      </w:r>
      <w:r w:rsidR="003A2347">
        <w:rPr>
          <w:rFonts w:asciiTheme="majorBidi" w:hAnsiTheme="majorBidi" w:cstheme="majorBidi"/>
          <w:lang w:bidi="ar-EG"/>
        </w:rPr>
        <w:t xml:space="preserve"> </w:t>
      </w:r>
      <w:r w:rsidR="00721A44" w:rsidRPr="00853DC9">
        <w:rPr>
          <w:rFonts w:asciiTheme="majorBidi" w:hAnsiTheme="majorBidi" w:cstheme="majorBidi"/>
          <w:lang w:bidi="ar-EG"/>
        </w:rPr>
        <w:t xml:space="preserve">and the CSCR population-based studies </w:t>
      </w:r>
      <w:r w:rsidR="009D17E1">
        <w:rPr>
          <w:rFonts w:asciiTheme="majorBidi" w:hAnsiTheme="majorBidi" w:cstheme="majorBidi"/>
          <w:lang w:bidi="ar-EG"/>
        </w:rPr>
        <w:t>(</w:t>
      </w:r>
      <w:r w:rsidR="00721A44" w:rsidRPr="00853DC9">
        <w:rPr>
          <w:rFonts w:asciiTheme="majorBidi" w:hAnsiTheme="majorBidi" w:cstheme="majorBidi"/>
          <w:lang w:bidi="ar-EG"/>
        </w:rPr>
        <w:t>6.0 and 6.2%</w:t>
      </w:r>
      <w:r w:rsidR="000C6392">
        <w:rPr>
          <w:rFonts w:asciiTheme="majorBidi" w:hAnsiTheme="majorBidi" w:cstheme="majorBidi"/>
          <w:lang w:bidi="ar-EG"/>
        </w:rPr>
        <w:t>,</w:t>
      </w:r>
      <w:r w:rsidR="00721A44" w:rsidRPr="00853DC9">
        <w:rPr>
          <w:rFonts w:asciiTheme="majorBidi" w:hAnsiTheme="majorBidi" w:cstheme="majorBidi"/>
          <w:lang w:bidi="ar-EG"/>
        </w:rPr>
        <w:t xml:space="preserve"> respectively</w:t>
      </w:r>
      <w:r w:rsidR="000C6392">
        <w:rPr>
          <w:rFonts w:asciiTheme="majorBidi" w:hAnsiTheme="majorBidi" w:cstheme="majorBidi"/>
          <w:lang w:bidi="ar-EG"/>
        </w:rPr>
        <w:t>)</w:t>
      </w:r>
      <w:r w:rsidR="0067167C">
        <w:rPr>
          <w:rFonts w:asciiTheme="majorBidi" w:hAnsiTheme="majorBidi" w:cstheme="majorBidi"/>
          <w:lang w:bidi="ar-EG"/>
        </w:rPr>
        <w:t xml:space="preserve">. </w:t>
      </w:r>
      <w:r w:rsidR="0067167C" w:rsidRPr="0067167C">
        <w:rPr>
          <w:rFonts w:ascii="Times New Roman" w:hAnsi="Times New Roman" w:cstheme="majorBidi"/>
          <w:vertAlign w:val="superscript"/>
          <w:lang w:bidi="ar-EG"/>
        </w:rPr>
        <w:t>7,1</w:t>
      </w:r>
      <w:r w:rsidR="00455F3A">
        <w:rPr>
          <w:rFonts w:ascii="Times New Roman" w:hAnsi="Times New Roman" w:cstheme="majorBidi"/>
          <w:vertAlign w:val="superscript"/>
          <w:lang w:bidi="ar-EG"/>
        </w:rPr>
        <w:t>5</w:t>
      </w:r>
    </w:p>
    <w:p w:rsidR="00605BD8" w:rsidRDefault="000C6392" w:rsidP="00841D93">
      <w:pPr>
        <w:autoSpaceDE w:val="0"/>
        <w:autoSpaceDN w:val="0"/>
        <w:adjustRightInd w:val="0"/>
        <w:jc w:val="both"/>
        <w:rPr>
          <w:rFonts w:ascii="Times New Roman" w:hAnsi="Times New Roman" w:cstheme="majorBidi"/>
          <w:vertAlign w:val="superscript"/>
          <w:lang w:bidi="ar-EG"/>
        </w:rPr>
      </w:pPr>
      <w:r>
        <w:rPr>
          <w:rFonts w:asciiTheme="majorBidi" w:hAnsiTheme="majorBidi" w:cstheme="majorBidi"/>
          <w:lang w:bidi="ar-EG"/>
        </w:rPr>
        <w:tab/>
      </w:r>
      <w:r w:rsidR="0061115E" w:rsidRPr="00853DC9">
        <w:rPr>
          <w:rFonts w:asciiTheme="majorBidi" w:hAnsiTheme="majorBidi" w:cstheme="majorBidi"/>
          <w:lang w:bidi="ar-EG"/>
        </w:rPr>
        <w:t xml:space="preserve">The main causes of the postoperative </w:t>
      </w:r>
      <w:r w:rsidR="00D877EA" w:rsidRPr="00853DC9">
        <w:rPr>
          <w:rFonts w:asciiTheme="majorBidi" w:hAnsiTheme="majorBidi" w:cstheme="majorBidi"/>
          <w:lang w:bidi="ar-EG"/>
        </w:rPr>
        <w:t>mortality</w:t>
      </w:r>
      <w:r w:rsidR="0061115E" w:rsidRPr="00853DC9">
        <w:rPr>
          <w:rFonts w:asciiTheme="majorBidi" w:hAnsiTheme="majorBidi" w:cstheme="majorBidi"/>
          <w:lang w:bidi="ar-EG"/>
        </w:rPr>
        <w:t xml:space="preserve"> in our study population were cerebrovascular stroke (1.2%), uncontrolled sepsis (0.8%)</w:t>
      </w:r>
      <w:r w:rsidR="00054AD7" w:rsidRPr="00853DC9">
        <w:rPr>
          <w:rFonts w:asciiTheme="majorBidi" w:hAnsiTheme="majorBidi" w:cstheme="majorBidi"/>
          <w:lang w:bidi="ar-EG"/>
        </w:rPr>
        <w:t>, low cardiac output (0.8%)</w:t>
      </w:r>
      <w:r w:rsidR="003A2347">
        <w:rPr>
          <w:rFonts w:asciiTheme="majorBidi" w:hAnsiTheme="majorBidi" w:cstheme="majorBidi"/>
          <w:lang w:bidi="ar-EG"/>
        </w:rPr>
        <w:t xml:space="preserve"> </w:t>
      </w:r>
      <w:r w:rsidR="00D877EA" w:rsidRPr="003C0CCB">
        <w:rPr>
          <w:rFonts w:asciiTheme="majorBidi" w:hAnsiTheme="majorBidi" w:cstheme="majorBidi"/>
          <w:lang w:bidi="ar-EG"/>
        </w:rPr>
        <w:t>and</w:t>
      </w:r>
      <w:r w:rsidR="003478B4">
        <w:rPr>
          <w:rFonts w:asciiTheme="majorBidi" w:hAnsiTheme="majorBidi" w:cstheme="majorBidi"/>
          <w:lang w:bidi="ar-EG"/>
        </w:rPr>
        <w:t xml:space="preserve"> </w:t>
      </w:r>
      <w:r w:rsidR="00952DD8">
        <w:rPr>
          <w:rFonts w:asciiTheme="majorBidi" w:hAnsiTheme="majorBidi" w:cstheme="majorBidi"/>
          <w:lang w:bidi="ar-EG"/>
        </w:rPr>
        <w:t>ventricular fibrillation</w:t>
      </w:r>
      <w:r w:rsidR="00D877EA" w:rsidRPr="003C0CCB">
        <w:rPr>
          <w:rFonts w:asciiTheme="majorBidi" w:hAnsiTheme="majorBidi" w:cstheme="majorBidi"/>
          <w:lang w:bidi="ar-EG"/>
        </w:rPr>
        <w:t>(0.8%)</w:t>
      </w:r>
      <w:r w:rsidR="00D877EA">
        <w:rPr>
          <w:rFonts w:asciiTheme="majorBidi" w:hAnsiTheme="majorBidi" w:cstheme="majorBidi"/>
          <w:lang w:bidi="ar-EG"/>
        </w:rPr>
        <w:t xml:space="preserve">. </w:t>
      </w:r>
      <w:r w:rsidR="00291091" w:rsidRPr="00853DC9">
        <w:rPr>
          <w:rFonts w:asciiTheme="majorBidi" w:hAnsiTheme="majorBidi" w:cstheme="majorBidi"/>
          <w:lang w:bidi="ar-EG"/>
        </w:rPr>
        <w:t>Hellgren</w:t>
      </w:r>
      <w:r w:rsidR="003A2347">
        <w:rPr>
          <w:rFonts w:asciiTheme="majorBidi" w:hAnsiTheme="majorBidi" w:cstheme="majorBidi"/>
          <w:lang w:bidi="ar-EG"/>
        </w:rPr>
        <w:t xml:space="preserve"> </w:t>
      </w:r>
      <w:r w:rsidR="00291091" w:rsidRPr="00853DC9">
        <w:rPr>
          <w:rFonts w:asciiTheme="majorBidi" w:hAnsiTheme="majorBidi" w:cstheme="majorBidi"/>
          <w:lang w:bidi="ar-EG"/>
        </w:rPr>
        <w:t>et al</w:t>
      </w:r>
      <w:r w:rsidR="0067167C" w:rsidRPr="0067167C">
        <w:rPr>
          <w:rFonts w:ascii="Times New Roman" w:hAnsi="Times New Roman" w:cstheme="majorBidi"/>
          <w:vertAlign w:val="superscript"/>
          <w:lang w:bidi="ar-EG"/>
        </w:rPr>
        <w:t>1</w:t>
      </w:r>
      <w:r w:rsidR="00455F3A">
        <w:rPr>
          <w:rFonts w:ascii="Times New Roman" w:hAnsi="Times New Roman" w:cstheme="majorBidi"/>
          <w:vertAlign w:val="superscript"/>
          <w:lang w:bidi="ar-EG"/>
        </w:rPr>
        <w:t>4</w:t>
      </w:r>
      <w:r>
        <w:rPr>
          <w:rFonts w:asciiTheme="majorBidi" w:hAnsiTheme="majorBidi" w:cstheme="majorBidi"/>
          <w:lang w:bidi="ar-EG"/>
        </w:rPr>
        <w:t xml:space="preserve">showed </w:t>
      </w:r>
      <w:r w:rsidR="00D877EA">
        <w:rPr>
          <w:rFonts w:asciiTheme="majorBidi" w:hAnsiTheme="majorBidi" w:cstheme="majorBidi"/>
          <w:lang w:bidi="ar-EG"/>
        </w:rPr>
        <w:t>slightly higher</w:t>
      </w:r>
      <w:r w:rsidR="003478B4">
        <w:rPr>
          <w:rFonts w:asciiTheme="majorBidi" w:hAnsiTheme="majorBidi" w:cstheme="majorBidi"/>
          <w:lang w:bidi="ar-EG"/>
        </w:rPr>
        <w:t xml:space="preserve"> </w:t>
      </w:r>
      <w:r w:rsidR="00291091" w:rsidRPr="00853DC9">
        <w:rPr>
          <w:rFonts w:asciiTheme="majorBidi" w:hAnsiTheme="majorBidi" w:cstheme="majorBidi"/>
          <w:lang w:bidi="ar-EG"/>
        </w:rPr>
        <w:t xml:space="preserve">incidence of </w:t>
      </w:r>
      <w:r w:rsidR="00DD2E15" w:rsidRPr="00853DC9">
        <w:rPr>
          <w:rFonts w:asciiTheme="majorBidi" w:hAnsiTheme="majorBidi" w:cstheme="majorBidi"/>
          <w:lang w:bidi="ar-EG"/>
        </w:rPr>
        <w:t xml:space="preserve">cerebrovascular stroke </w:t>
      </w:r>
      <w:r w:rsidR="00291091" w:rsidRPr="00853DC9">
        <w:rPr>
          <w:rFonts w:asciiTheme="majorBidi" w:hAnsiTheme="majorBidi" w:cstheme="majorBidi"/>
          <w:lang w:bidi="ar-EG"/>
        </w:rPr>
        <w:t xml:space="preserve">and sepsis as a cause </w:t>
      </w:r>
      <w:r w:rsidR="00DD2E15" w:rsidRPr="00853DC9">
        <w:rPr>
          <w:rFonts w:asciiTheme="majorBidi" w:hAnsiTheme="majorBidi" w:cstheme="majorBidi"/>
          <w:lang w:bidi="ar-EG"/>
        </w:rPr>
        <w:t xml:space="preserve">of early mortality </w:t>
      </w:r>
      <w:r w:rsidR="0067167C">
        <w:rPr>
          <w:rFonts w:asciiTheme="majorBidi" w:hAnsiTheme="majorBidi" w:cstheme="majorBidi"/>
          <w:lang w:bidi="ar-EG"/>
        </w:rPr>
        <w:t>(</w:t>
      </w:r>
      <w:r w:rsidR="00291091" w:rsidRPr="00853DC9">
        <w:rPr>
          <w:rFonts w:asciiTheme="majorBidi" w:hAnsiTheme="majorBidi" w:cstheme="majorBidi"/>
          <w:lang w:bidi="ar-EG"/>
        </w:rPr>
        <w:t>3.6% and 2.9%</w:t>
      </w:r>
      <w:r>
        <w:rPr>
          <w:rFonts w:asciiTheme="majorBidi" w:hAnsiTheme="majorBidi" w:cstheme="majorBidi"/>
          <w:lang w:bidi="ar-EG"/>
        </w:rPr>
        <w:t>,</w:t>
      </w:r>
      <w:r w:rsidR="00054AD7" w:rsidRPr="00853DC9">
        <w:rPr>
          <w:rFonts w:asciiTheme="majorBidi" w:hAnsiTheme="majorBidi" w:cstheme="majorBidi"/>
          <w:lang w:bidi="ar-EG"/>
        </w:rPr>
        <w:t xml:space="preserve"> respectively</w:t>
      </w:r>
      <w:r w:rsidR="0067167C">
        <w:rPr>
          <w:rFonts w:asciiTheme="majorBidi" w:hAnsiTheme="majorBidi" w:cstheme="majorBidi"/>
          <w:lang w:bidi="ar-EG"/>
        </w:rPr>
        <w:t>)</w:t>
      </w:r>
      <w:r w:rsidR="00054AD7" w:rsidRPr="00853DC9">
        <w:rPr>
          <w:rFonts w:asciiTheme="majorBidi" w:hAnsiTheme="majorBidi" w:cstheme="majorBidi"/>
          <w:lang w:bidi="ar-EG"/>
        </w:rPr>
        <w:t xml:space="preserve">. </w:t>
      </w:r>
      <w:r w:rsidR="006737D6">
        <w:rPr>
          <w:rFonts w:asciiTheme="majorBidi" w:hAnsiTheme="majorBidi" w:cstheme="majorBidi"/>
          <w:lang w:bidi="ar-EG"/>
        </w:rPr>
        <w:t xml:space="preserve">In our series, only 2 patients </w:t>
      </w:r>
      <w:r w:rsidR="00952DD8">
        <w:rPr>
          <w:rFonts w:asciiTheme="majorBidi" w:hAnsiTheme="majorBidi" w:cstheme="majorBidi"/>
          <w:lang w:bidi="ar-EG"/>
        </w:rPr>
        <w:t xml:space="preserve">(0.8%) </w:t>
      </w:r>
      <w:r w:rsidR="006737D6">
        <w:rPr>
          <w:rFonts w:asciiTheme="majorBidi" w:hAnsiTheme="majorBidi" w:cstheme="majorBidi"/>
          <w:lang w:bidi="ar-EG"/>
        </w:rPr>
        <w:t>died because of low cardiac output</w:t>
      </w:r>
      <w:r w:rsidR="00952DD8">
        <w:rPr>
          <w:rFonts w:asciiTheme="majorBidi" w:hAnsiTheme="majorBidi" w:cstheme="majorBidi"/>
          <w:lang w:bidi="ar-EG"/>
        </w:rPr>
        <w:t xml:space="preserve"> which was almost similar to</w:t>
      </w:r>
      <w:r w:rsidR="003478B4">
        <w:rPr>
          <w:rFonts w:asciiTheme="majorBidi" w:hAnsiTheme="majorBidi" w:cstheme="majorBidi"/>
          <w:lang w:bidi="ar-EG"/>
        </w:rPr>
        <w:t xml:space="preserve"> </w:t>
      </w:r>
      <w:r w:rsidR="00291091" w:rsidRPr="006737D6">
        <w:rPr>
          <w:rFonts w:asciiTheme="majorBidi" w:hAnsiTheme="majorBidi" w:cstheme="majorBidi"/>
          <w:lang w:bidi="ar-EG"/>
        </w:rPr>
        <w:t>Jamieson et al</w:t>
      </w:r>
      <w:r w:rsidR="006737D6" w:rsidRPr="006737D6">
        <w:rPr>
          <w:rFonts w:ascii="Times New Roman" w:hAnsi="Times New Roman" w:cstheme="majorBidi"/>
          <w:vertAlign w:val="superscript"/>
          <w:lang w:bidi="ar-EG"/>
        </w:rPr>
        <w:t>7</w:t>
      </w:r>
      <w:r w:rsidR="00D877EA">
        <w:rPr>
          <w:rFonts w:asciiTheme="majorBidi" w:hAnsiTheme="majorBidi" w:cstheme="majorBidi"/>
          <w:lang w:bidi="ar-EG"/>
        </w:rPr>
        <w:t>(</w:t>
      </w:r>
      <w:r w:rsidR="007C27A8" w:rsidRPr="00853DC9">
        <w:rPr>
          <w:rFonts w:asciiTheme="majorBidi" w:hAnsiTheme="majorBidi" w:cstheme="majorBidi"/>
          <w:lang w:bidi="ar-EG"/>
        </w:rPr>
        <w:t>0.6%</w:t>
      </w:r>
      <w:r w:rsidR="00D877EA">
        <w:rPr>
          <w:rFonts w:asciiTheme="majorBidi" w:hAnsiTheme="majorBidi" w:cstheme="majorBidi"/>
          <w:lang w:bidi="ar-EG"/>
        </w:rPr>
        <w:t>)</w:t>
      </w:r>
      <w:r w:rsidR="00952DD8">
        <w:rPr>
          <w:rFonts w:asciiTheme="majorBidi" w:hAnsiTheme="majorBidi" w:cstheme="majorBidi"/>
          <w:lang w:bidi="ar-EG"/>
        </w:rPr>
        <w:t xml:space="preserve"> and lower than </w:t>
      </w:r>
      <w:r w:rsidR="00952DD8" w:rsidRPr="00952DD8">
        <w:rPr>
          <w:rFonts w:asciiTheme="majorBidi" w:hAnsiTheme="majorBidi" w:cstheme="majorBidi"/>
          <w:lang w:bidi="ar-EG"/>
        </w:rPr>
        <w:t>Remadi et al</w:t>
      </w:r>
      <w:r w:rsidR="00952DD8">
        <w:rPr>
          <w:rFonts w:asciiTheme="majorBidi" w:hAnsiTheme="majorBidi" w:cstheme="majorBidi"/>
          <w:lang w:bidi="ar-EG"/>
        </w:rPr>
        <w:t xml:space="preserve">  (</w:t>
      </w:r>
      <w:r w:rsidR="00952DD8" w:rsidRPr="00952DD8">
        <w:rPr>
          <w:rFonts w:asciiTheme="majorBidi" w:hAnsiTheme="majorBidi" w:cstheme="majorBidi"/>
          <w:lang w:bidi="ar-EG"/>
        </w:rPr>
        <w:t>1.5%</w:t>
      </w:r>
      <w:r w:rsidR="00952DD8">
        <w:rPr>
          <w:rFonts w:asciiTheme="majorBidi" w:hAnsiTheme="majorBidi" w:cstheme="majorBidi"/>
          <w:lang w:bidi="ar-EG"/>
        </w:rPr>
        <w:t>)</w:t>
      </w:r>
      <w:r>
        <w:rPr>
          <w:rFonts w:asciiTheme="majorBidi" w:hAnsiTheme="majorBidi" w:cstheme="majorBidi"/>
          <w:lang w:bidi="ar-EG"/>
        </w:rPr>
        <w:t>.</w:t>
      </w:r>
      <w:r w:rsidR="00952DD8" w:rsidRPr="0067167C">
        <w:rPr>
          <w:rFonts w:ascii="Times New Roman" w:hAnsi="Times New Roman" w:cstheme="majorBidi"/>
          <w:vertAlign w:val="superscript"/>
          <w:lang w:bidi="ar-EG"/>
        </w:rPr>
        <w:t>1</w:t>
      </w:r>
      <w:r w:rsidR="00455F3A">
        <w:rPr>
          <w:rFonts w:ascii="Times New Roman" w:hAnsi="Times New Roman" w:cstheme="majorBidi"/>
          <w:vertAlign w:val="superscript"/>
          <w:lang w:bidi="ar-EG"/>
        </w:rPr>
        <w:t>6</w:t>
      </w:r>
      <w:r w:rsidR="00A535A5">
        <w:rPr>
          <w:rFonts w:asciiTheme="majorBidi" w:hAnsiTheme="majorBidi" w:cstheme="majorBidi"/>
          <w:lang w:bidi="ar-EG"/>
        </w:rPr>
        <w:t>Similar to our findings, p</w:t>
      </w:r>
      <w:r w:rsidR="007C27A8" w:rsidRPr="00853DC9">
        <w:rPr>
          <w:rFonts w:asciiTheme="majorBidi" w:hAnsiTheme="majorBidi" w:cstheme="majorBidi"/>
          <w:lang w:bidi="ar-EG"/>
        </w:rPr>
        <w:t>rosthetic valve endocarditis</w:t>
      </w:r>
      <w:r w:rsidR="003478B4">
        <w:rPr>
          <w:rFonts w:asciiTheme="majorBidi" w:hAnsiTheme="majorBidi" w:cstheme="majorBidi"/>
          <w:lang w:bidi="ar-EG"/>
        </w:rPr>
        <w:t xml:space="preserve"> </w:t>
      </w:r>
      <w:r>
        <w:rPr>
          <w:rFonts w:asciiTheme="majorBidi" w:hAnsiTheme="majorBidi" w:cstheme="majorBidi"/>
          <w:lang w:bidi="ar-EG"/>
        </w:rPr>
        <w:t xml:space="preserve">was not implicated in </w:t>
      </w:r>
      <w:r w:rsidR="007C27A8" w:rsidRPr="00853DC9">
        <w:rPr>
          <w:rFonts w:asciiTheme="majorBidi" w:hAnsiTheme="majorBidi" w:cstheme="majorBidi"/>
          <w:lang w:bidi="ar-EG"/>
        </w:rPr>
        <w:t xml:space="preserve">postoperative death in </w:t>
      </w:r>
      <w:r>
        <w:rPr>
          <w:rFonts w:asciiTheme="majorBidi" w:hAnsiTheme="majorBidi" w:cstheme="majorBidi"/>
          <w:lang w:bidi="ar-EG"/>
        </w:rPr>
        <w:t>their</w:t>
      </w:r>
      <w:r w:rsidR="007C27A8" w:rsidRPr="00853DC9">
        <w:rPr>
          <w:rFonts w:asciiTheme="majorBidi" w:hAnsiTheme="majorBidi" w:cstheme="majorBidi"/>
          <w:lang w:bidi="ar-EG"/>
        </w:rPr>
        <w:t xml:space="preserve"> study</w:t>
      </w:r>
      <w:r w:rsidR="00A535A5">
        <w:rPr>
          <w:rFonts w:asciiTheme="majorBidi" w:hAnsiTheme="majorBidi" w:cstheme="majorBidi"/>
          <w:lang w:bidi="ar-EG"/>
        </w:rPr>
        <w:t>.</w:t>
      </w:r>
      <w:r w:rsidR="00A535A5" w:rsidRPr="0067167C">
        <w:rPr>
          <w:rFonts w:ascii="Times New Roman" w:hAnsi="Times New Roman" w:cstheme="majorBidi"/>
          <w:vertAlign w:val="superscript"/>
          <w:lang w:bidi="ar-EG"/>
        </w:rPr>
        <w:t>7,1</w:t>
      </w:r>
      <w:r w:rsidR="00A535A5">
        <w:rPr>
          <w:rFonts w:ascii="Times New Roman" w:hAnsi="Times New Roman" w:cstheme="majorBidi"/>
          <w:vertAlign w:val="superscript"/>
          <w:lang w:bidi="ar-EG"/>
        </w:rPr>
        <w:t>3</w:t>
      </w:r>
      <w:r w:rsidR="00A535A5">
        <w:rPr>
          <w:rFonts w:ascii="Times New Roman" w:hAnsi="Times New Roman" w:cstheme="majorBidi"/>
          <w:vertAlign w:val="superscript"/>
          <w:lang w:bidi="ar-EG"/>
        </w:rPr>
        <w:tab/>
      </w:r>
    </w:p>
    <w:p w:rsidR="00605BD8" w:rsidRDefault="00605BD8" w:rsidP="00841D93">
      <w:pPr>
        <w:autoSpaceDE w:val="0"/>
        <w:autoSpaceDN w:val="0"/>
        <w:adjustRightInd w:val="0"/>
        <w:jc w:val="both"/>
        <w:rPr>
          <w:rFonts w:asciiTheme="majorBidi" w:hAnsiTheme="majorBidi" w:cstheme="majorBidi"/>
          <w:lang w:bidi="ar-EG"/>
        </w:rPr>
      </w:pPr>
      <w:r>
        <w:rPr>
          <w:rFonts w:ascii="Times New Roman" w:hAnsi="Times New Roman" w:cstheme="majorBidi"/>
          <w:vertAlign w:val="superscript"/>
          <w:lang w:bidi="ar-EG"/>
        </w:rPr>
        <w:tab/>
      </w:r>
      <w:r w:rsidR="00DB460C" w:rsidRPr="00DB460C">
        <w:rPr>
          <w:rFonts w:asciiTheme="majorBidi" w:hAnsiTheme="majorBidi" w:cstheme="majorBidi"/>
          <w:lang w:bidi="ar-EG"/>
        </w:rPr>
        <w:t xml:space="preserve">Reoperations have higher morbidity </w:t>
      </w:r>
      <w:r w:rsidR="00DB460C">
        <w:rPr>
          <w:rFonts w:asciiTheme="majorBidi" w:hAnsiTheme="majorBidi" w:cstheme="majorBidi"/>
          <w:lang w:bidi="ar-EG"/>
        </w:rPr>
        <w:t>compared with</w:t>
      </w:r>
      <w:r w:rsidR="00DB460C" w:rsidRPr="00DB460C">
        <w:rPr>
          <w:rFonts w:asciiTheme="majorBidi" w:hAnsiTheme="majorBidi" w:cstheme="majorBidi"/>
          <w:lang w:bidi="ar-EG"/>
        </w:rPr>
        <w:t xml:space="preserve"> the first operation </w:t>
      </w:r>
      <w:r w:rsidR="00DB460C">
        <w:rPr>
          <w:rFonts w:asciiTheme="majorBidi" w:hAnsiTheme="majorBidi" w:cstheme="majorBidi"/>
          <w:lang w:bidi="ar-EG"/>
        </w:rPr>
        <w:t>owing to presence of</w:t>
      </w:r>
      <w:r w:rsidR="00DB460C" w:rsidRPr="00DB460C">
        <w:rPr>
          <w:rFonts w:asciiTheme="majorBidi" w:hAnsiTheme="majorBidi" w:cstheme="majorBidi"/>
          <w:lang w:bidi="ar-EG"/>
        </w:rPr>
        <w:t xml:space="preserve"> cardio-</w:t>
      </w:r>
      <w:r w:rsidR="00DB460C">
        <w:rPr>
          <w:rFonts w:asciiTheme="majorBidi" w:hAnsiTheme="majorBidi" w:cstheme="majorBidi"/>
          <w:lang w:bidi="ar-EG"/>
        </w:rPr>
        <w:t>pericardial adhesions that carry</w:t>
      </w:r>
      <w:r w:rsidR="00DB460C" w:rsidRPr="00DB460C">
        <w:rPr>
          <w:rFonts w:asciiTheme="majorBidi" w:hAnsiTheme="majorBidi" w:cstheme="majorBidi"/>
          <w:lang w:bidi="ar-EG"/>
        </w:rPr>
        <w:t xml:space="preserve"> the risk of cardiac injury and </w:t>
      </w:r>
      <w:r w:rsidR="00DB460C">
        <w:rPr>
          <w:rFonts w:asciiTheme="majorBidi" w:hAnsiTheme="majorBidi" w:cstheme="majorBidi"/>
          <w:lang w:bidi="ar-EG"/>
        </w:rPr>
        <w:t>fatal</w:t>
      </w:r>
      <w:r w:rsidR="00DB460C" w:rsidRPr="00DB460C">
        <w:rPr>
          <w:rFonts w:asciiTheme="majorBidi" w:hAnsiTheme="majorBidi" w:cstheme="majorBidi"/>
          <w:lang w:bidi="ar-EG"/>
        </w:rPr>
        <w:t xml:space="preserve"> hemorrhage</w:t>
      </w:r>
      <w:r w:rsidR="00DB460C">
        <w:rPr>
          <w:rFonts w:asciiTheme="majorBidi" w:hAnsiTheme="majorBidi" w:cstheme="majorBidi"/>
          <w:lang w:bidi="ar-EG"/>
        </w:rPr>
        <w:t>. In reoperated patients m</w:t>
      </w:r>
      <w:r w:rsidR="00DB460C" w:rsidRPr="00DB460C">
        <w:rPr>
          <w:rFonts w:asciiTheme="majorBidi" w:hAnsiTheme="majorBidi" w:cstheme="majorBidi"/>
          <w:lang w:bidi="ar-EG"/>
        </w:rPr>
        <w:t xml:space="preserve">ore advanced cardiac pathology is </w:t>
      </w:r>
      <w:r w:rsidR="00DB460C">
        <w:rPr>
          <w:rFonts w:asciiTheme="majorBidi" w:hAnsiTheme="majorBidi" w:cstheme="majorBidi"/>
          <w:lang w:bidi="ar-EG"/>
        </w:rPr>
        <w:t xml:space="preserve">frequently found and consequently leads to </w:t>
      </w:r>
      <w:r w:rsidR="00DB460C" w:rsidRPr="00DB460C">
        <w:rPr>
          <w:rFonts w:asciiTheme="majorBidi" w:hAnsiTheme="majorBidi" w:cstheme="majorBidi"/>
          <w:lang w:bidi="ar-EG"/>
        </w:rPr>
        <w:t>increased operative and postoperative morbidity and mortality</w:t>
      </w:r>
      <w:r w:rsidR="00C85643">
        <w:rPr>
          <w:rFonts w:asciiTheme="majorBidi" w:hAnsiTheme="majorBidi" w:cstheme="majorBidi"/>
          <w:lang w:bidi="ar-EG"/>
        </w:rPr>
        <w:t>.</w:t>
      </w:r>
      <w:r w:rsidR="00C85643" w:rsidRPr="0067167C">
        <w:rPr>
          <w:rFonts w:ascii="Times New Roman" w:hAnsi="Times New Roman" w:cstheme="majorBidi"/>
          <w:vertAlign w:val="superscript"/>
          <w:lang w:bidi="ar-EG"/>
        </w:rPr>
        <w:t>1</w:t>
      </w:r>
      <w:r w:rsidR="00455F3A">
        <w:rPr>
          <w:rFonts w:ascii="Times New Roman" w:hAnsi="Times New Roman" w:cstheme="majorBidi"/>
          <w:vertAlign w:val="superscript"/>
          <w:lang w:bidi="ar-EG"/>
        </w:rPr>
        <w:t>7</w:t>
      </w:r>
      <w:r w:rsidR="00CF21BC">
        <w:rPr>
          <w:rFonts w:asciiTheme="majorBidi" w:hAnsiTheme="majorBidi" w:cstheme="majorBidi"/>
          <w:lang w:bidi="ar-EG"/>
        </w:rPr>
        <w:t xml:space="preserve">In this study, 8 patients died </w:t>
      </w:r>
      <w:r w:rsidR="00272ECF">
        <w:rPr>
          <w:rFonts w:asciiTheme="majorBidi" w:hAnsiTheme="majorBidi" w:cstheme="majorBidi"/>
          <w:lang w:bidi="ar-EG"/>
        </w:rPr>
        <w:t>among a total of 24</w:t>
      </w:r>
      <w:r w:rsidR="00D17DC6">
        <w:rPr>
          <w:rFonts w:asciiTheme="majorBidi" w:hAnsiTheme="majorBidi" w:cstheme="majorBidi"/>
          <w:lang w:bidi="ar-EG"/>
        </w:rPr>
        <w:t xml:space="preserve"> (33.3%)</w:t>
      </w:r>
      <w:r w:rsidR="003A2347">
        <w:rPr>
          <w:rFonts w:asciiTheme="majorBidi" w:hAnsiTheme="majorBidi" w:cstheme="majorBidi"/>
          <w:lang w:bidi="ar-EG"/>
        </w:rPr>
        <w:t xml:space="preserve"> </w:t>
      </w:r>
      <w:r w:rsidR="00CF21BC">
        <w:rPr>
          <w:rFonts w:asciiTheme="majorBidi" w:hAnsiTheme="majorBidi" w:cstheme="majorBidi"/>
          <w:lang w:bidi="ar-EG"/>
        </w:rPr>
        <w:t>who had reoperations (death occurred intraoperatively</w:t>
      </w:r>
      <w:r w:rsidR="003A2347">
        <w:rPr>
          <w:rFonts w:asciiTheme="majorBidi" w:hAnsiTheme="majorBidi" w:cstheme="majorBidi"/>
          <w:lang w:bidi="ar-EG"/>
        </w:rPr>
        <w:t xml:space="preserve"> </w:t>
      </w:r>
      <w:r w:rsidR="00CF21BC">
        <w:rPr>
          <w:rFonts w:asciiTheme="majorBidi" w:hAnsiTheme="majorBidi" w:cstheme="majorBidi"/>
          <w:lang w:bidi="ar-EG"/>
        </w:rPr>
        <w:t>in 3 patients and postoperatively</w:t>
      </w:r>
      <w:r w:rsidR="003A2347">
        <w:rPr>
          <w:rFonts w:asciiTheme="majorBidi" w:hAnsiTheme="majorBidi" w:cstheme="majorBidi"/>
          <w:lang w:bidi="ar-EG"/>
        </w:rPr>
        <w:t xml:space="preserve"> </w:t>
      </w:r>
      <w:r w:rsidR="00CF21BC">
        <w:rPr>
          <w:rFonts w:asciiTheme="majorBidi" w:hAnsiTheme="majorBidi" w:cstheme="majorBidi"/>
          <w:lang w:bidi="ar-EG"/>
        </w:rPr>
        <w:t>in 5 (mediasinal bleeding, cardiac tamponade and sternal infection).</w:t>
      </w:r>
    </w:p>
    <w:p w:rsidR="00605BD8" w:rsidRDefault="00605BD8"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lastRenderedPageBreak/>
        <w:tab/>
      </w:r>
      <w:r w:rsidRPr="00853DC9">
        <w:rPr>
          <w:rFonts w:asciiTheme="majorBidi" w:hAnsiTheme="majorBidi" w:cstheme="majorBidi"/>
          <w:lang w:bidi="ar-EG"/>
        </w:rPr>
        <w:t>Jamieson et al</w:t>
      </w:r>
      <w:r>
        <w:rPr>
          <w:rFonts w:ascii="Times New Roman" w:hAnsi="Times New Roman" w:cstheme="majorBidi"/>
          <w:vertAlign w:val="superscript"/>
          <w:lang w:bidi="ar-EG"/>
        </w:rPr>
        <w:t>7</w:t>
      </w:r>
      <w:r w:rsidRPr="00853DC9">
        <w:rPr>
          <w:rFonts w:asciiTheme="majorBidi" w:hAnsiTheme="majorBidi" w:cstheme="majorBidi"/>
          <w:lang w:bidi="ar-EG"/>
        </w:rPr>
        <w:t xml:space="preserve"> did not report prosthetic valve endocarditis as a cause of postoperative death in his study while we reported one case (0.4%), of early mortality after prosthetic valve endocarditis.</w:t>
      </w:r>
    </w:p>
    <w:p w:rsidR="00745BA0" w:rsidRPr="000E712B" w:rsidRDefault="00605BD8" w:rsidP="00841D93">
      <w:pPr>
        <w:autoSpaceDE w:val="0"/>
        <w:autoSpaceDN w:val="0"/>
        <w:adjustRightInd w:val="0"/>
        <w:jc w:val="both"/>
        <w:rPr>
          <w:rFonts w:ascii="Times New Roman" w:hAnsi="Times New Roman" w:cs="Times New Roman"/>
        </w:rPr>
      </w:pPr>
      <w:r>
        <w:rPr>
          <w:rFonts w:asciiTheme="majorBidi" w:hAnsiTheme="majorBidi" w:cstheme="majorBidi"/>
          <w:lang w:bidi="ar-EG"/>
        </w:rPr>
        <w:tab/>
      </w:r>
      <w:r w:rsidR="008D2A19" w:rsidRPr="00853DC9">
        <w:rPr>
          <w:rFonts w:asciiTheme="majorBidi" w:hAnsiTheme="majorBidi" w:cstheme="majorBidi"/>
          <w:lang w:bidi="ar-EG"/>
        </w:rPr>
        <w:t xml:space="preserve">Excessive bleeding </w:t>
      </w:r>
      <w:r w:rsidR="00F11657" w:rsidRPr="00853DC9">
        <w:rPr>
          <w:rFonts w:asciiTheme="majorBidi" w:hAnsiTheme="majorBidi" w:cstheme="majorBidi"/>
          <w:lang w:bidi="ar-EG"/>
        </w:rPr>
        <w:t>postoperativ</w:t>
      </w:r>
      <w:r w:rsidR="00F11657">
        <w:rPr>
          <w:rFonts w:asciiTheme="majorBidi" w:hAnsiTheme="majorBidi" w:cstheme="majorBidi"/>
          <w:lang w:bidi="ar-EG"/>
        </w:rPr>
        <w:t>ely</w:t>
      </w:r>
      <w:r w:rsidR="003A2347">
        <w:rPr>
          <w:rFonts w:asciiTheme="majorBidi" w:hAnsiTheme="majorBidi" w:cstheme="majorBidi"/>
          <w:lang w:bidi="ar-EG"/>
        </w:rPr>
        <w:t xml:space="preserve"> </w:t>
      </w:r>
      <w:r w:rsidR="004E6EAF">
        <w:rPr>
          <w:rFonts w:asciiTheme="majorBidi" w:hAnsiTheme="majorBidi" w:cstheme="majorBidi"/>
          <w:lang w:bidi="ar-EG"/>
        </w:rPr>
        <w:t>represents</w:t>
      </w:r>
      <w:r w:rsidR="003A2347">
        <w:rPr>
          <w:rFonts w:asciiTheme="majorBidi" w:hAnsiTheme="majorBidi" w:cstheme="majorBidi"/>
          <w:lang w:bidi="ar-EG"/>
        </w:rPr>
        <w:t xml:space="preserve"> </w:t>
      </w:r>
      <w:r w:rsidR="007A6388">
        <w:rPr>
          <w:rFonts w:asciiTheme="majorBidi" w:hAnsiTheme="majorBidi" w:cstheme="majorBidi"/>
          <w:lang w:bidi="ar-EG"/>
        </w:rPr>
        <w:t>an important</w:t>
      </w:r>
      <w:r w:rsidR="008D2A19" w:rsidRPr="00853DC9">
        <w:rPr>
          <w:rFonts w:asciiTheme="majorBidi" w:hAnsiTheme="majorBidi" w:cstheme="majorBidi"/>
          <w:lang w:bidi="ar-EG"/>
        </w:rPr>
        <w:t xml:space="preserve"> complication </w:t>
      </w:r>
      <w:r w:rsidR="004E6EAF">
        <w:rPr>
          <w:rFonts w:asciiTheme="majorBidi" w:hAnsiTheme="majorBidi" w:cstheme="majorBidi"/>
          <w:lang w:bidi="ar-EG"/>
        </w:rPr>
        <w:t>following</w:t>
      </w:r>
      <w:r w:rsidR="003A2347">
        <w:rPr>
          <w:rFonts w:asciiTheme="majorBidi" w:hAnsiTheme="majorBidi" w:cstheme="majorBidi"/>
          <w:lang w:bidi="ar-EG"/>
        </w:rPr>
        <w:t xml:space="preserve"> </w:t>
      </w:r>
      <w:r w:rsidR="00513AAB" w:rsidRPr="00853DC9">
        <w:rPr>
          <w:rFonts w:asciiTheme="majorBidi" w:hAnsiTheme="majorBidi" w:cstheme="majorBidi"/>
          <w:lang w:bidi="ar-EG"/>
        </w:rPr>
        <w:t>open-heart</w:t>
      </w:r>
      <w:r w:rsidR="003A2347">
        <w:rPr>
          <w:rFonts w:asciiTheme="majorBidi" w:hAnsiTheme="majorBidi" w:cstheme="majorBidi"/>
          <w:lang w:bidi="ar-EG"/>
        </w:rPr>
        <w:t xml:space="preserve"> </w:t>
      </w:r>
      <w:r w:rsidR="008D2A19" w:rsidRPr="00853DC9">
        <w:rPr>
          <w:rFonts w:asciiTheme="majorBidi" w:hAnsiTheme="majorBidi" w:cstheme="majorBidi"/>
          <w:lang w:bidi="ar-EG"/>
        </w:rPr>
        <w:t>surgery.</w:t>
      </w:r>
      <w:r w:rsidR="003A2347">
        <w:rPr>
          <w:rFonts w:asciiTheme="majorBidi" w:hAnsiTheme="majorBidi" w:cstheme="majorBidi"/>
          <w:lang w:bidi="ar-EG"/>
        </w:rPr>
        <w:t xml:space="preserve"> </w:t>
      </w:r>
      <w:r w:rsidR="004E6EAF">
        <w:rPr>
          <w:rFonts w:asciiTheme="majorBidi" w:hAnsiTheme="majorBidi" w:cstheme="majorBidi"/>
          <w:lang w:bidi="ar-EG"/>
        </w:rPr>
        <w:t>R</w:t>
      </w:r>
      <w:r w:rsidR="007A6388" w:rsidRPr="00853DC9">
        <w:rPr>
          <w:rFonts w:asciiTheme="majorBidi" w:hAnsiTheme="majorBidi" w:cstheme="majorBidi"/>
          <w:lang w:bidi="ar-EG"/>
        </w:rPr>
        <w:t>esternotomy for bleeding results in long</w:t>
      </w:r>
      <w:r w:rsidR="007A6388">
        <w:rPr>
          <w:rFonts w:asciiTheme="majorBidi" w:hAnsiTheme="majorBidi" w:cstheme="majorBidi"/>
          <w:lang w:bidi="ar-EG"/>
        </w:rPr>
        <w:t>er</w:t>
      </w:r>
      <w:r w:rsidR="007A6388" w:rsidRPr="00853DC9">
        <w:rPr>
          <w:rFonts w:asciiTheme="majorBidi" w:hAnsiTheme="majorBidi" w:cstheme="majorBidi"/>
          <w:lang w:bidi="ar-EG"/>
        </w:rPr>
        <w:t xml:space="preserve"> ICU </w:t>
      </w:r>
      <w:r w:rsidR="007A6388">
        <w:rPr>
          <w:rFonts w:asciiTheme="majorBidi" w:hAnsiTheme="majorBidi" w:cstheme="majorBidi"/>
          <w:lang w:bidi="ar-EG"/>
        </w:rPr>
        <w:t>stay and</w:t>
      </w:r>
      <w:r w:rsidR="004E6EAF">
        <w:rPr>
          <w:rFonts w:asciiTheme="majorBidi" w:hAnsiTheme="majorBidi" w:cstheme="majorBidi"/>
          <w:lang w:bidi="ar-EG"/>
        </w:rPr>
        <w:t xml:space="preserve"> increases</w:t>
      </w:r>
      <w:r w:rsidR="003A2347">
        <w:rPr>
          <w:rFonts w:asciiTheme="majorBidi" w:hAnsiTheme="majorBidi" w:cstheme="majorBidi"/>
          <w:lang w:bidi="ar-EG"/>
        </w:rPr>
        <w:t xml:space="preserve"> </w:t>
      </w:r>
      <w:r w:rsidR="004E6EAF">
        <w:rPr>
          <w:rFonts w:asciiTheme="majorBidi" w:hAnsiTheme="majorBidi" w:cstheme="majorBidi"/>
          <w:lang w:bidi="ar-EG"/>
        </w:rPr>
        <w:t xml:space="preserve">the </w:t>
      </w:r>
      <w:r w:rsidR="007A6388" w:rsidRPr="00853DC9">
        <w:rPr>
          <w:rFonts w:asciiTheme="majorBidi" w:hAnsiTheme="majorBidi" w:cstheme="majorBidi"/>
          <w:lang w:bidi="ar-EG"/>
        </w:rPr>
        <w:t>transfusion</w:t>
      </w:r>
      <w:r w:rsidR="004E6EAF">
        <w:rPr>
          <w:rFonts w:asciiTheme="majorBidi" w:hAnsiTheme="majorBidi" w:cstheme="majorBidi"/>
          <w:lang w:bidi="ar-EG"/>
        </w:rPr>
        <w:t>-related risks</w:t>
      </w:r>
      <w:r w:rsidR="00A02871">
        <w:rPr>
          <w:rFonts w:asciiTheme="majorBidi" w:hAnsiTheme="majorBidi" w:cstheme="majorBidi"/>
          <w:lang w:bidi="ar-EG"/>
        </w:rPr>
        <w:t>.</w:t>
      </w:r>
      <w:r w:rsidR="00A02871" w:rsidRPr="0067167C">
        <w:rPr>
          <w:rFonts w:ascii="Times New Roman" w:hAnsi="Times New Roman" w:cstheme="majorBidi"/>
          <w:vertAlign w:val="superscript"/>
          <w:lang w:bidi="ar-EG"/>
        </w:rPr>
        <w:t>1</w:t>
      </w:r>
      <w:r w:rsidR="00455F3A">
        <w:rPr>
          <w:rFonts w:ascii="Times New Roman" w:hAnsi="Times New Roman" w:cstheme="majorBidi"/>
          <w:vertAlign w:val="superscript"/>
          <w:lang w:bidi="ar-EG"/>
        </w:rPr>
        <w:t>8</w:t>
      </w:r>
      <w:r w:rsidR="00F11657">
        <w:rPr>
          <w:rFonts w:asciiTheme="majorBidi" w:hAnsiTheme="majorBidi" w:cstheme="majorBidi"/>
          <w:lang w:bidi="ar-EG"/>
        </w:rPr>
        <w:t xml:space="preserve">For instance, severe postoperative bleeding was previously reported to be </w:t>
      </w:r>
      <w:r w:rsidR="0028067A">
        <w:rPr>
          <w:rFonts w:asciiTheme="majorBidi" w:hAnsiTheme="majorBidi" w:cstheme="majorBidi"/>
          <w:lang w:bidi="ar-EG"/>
        </w:rPr>
        <w:t>10%.</w:t>
      </w:r>
      <w:r w:rsidR="0028067A" w:rsidRPr="0067167C">
        <w:rPr>
          <w:rFonts w:ascii="Times New Roman" w:hAnsi="Times New Roman" w:cstheme="majorBidi"/>
          <w:vertAlign w:val="superscript"/>
          <w:lang w:bidi="ar-EG"/>
        </w:rPr>
        <w:t>1</w:t>
      </w:r>
      <w:r w:rsidR="00455F3A">
        <w:rPr>
          <w:rFonts w:ascii="Times New Roman" w:hAnsi="Times New Roman" w:cstheme="majorBidi"/>
          <w:vertAlign w:val="superscript"/>
          <w:lang w:bidi="ar-EG"/>
        </w:rPr>
        <w:t>4</w:t>
      </w:r>
      <w:r w:rsidR="008D2A19">
        <w:rPr>
          <w:rFonts w:asciiTheme="majorBidi" w:hAnsiTheme="majorBidi" w:cstheme="majorBidi"/>
          <w:lang w:bidi="ar-EG"/>
        </w:rPr>
        <w:t>I</w:t>
      </w:r>
      <w:r w:rsidR="008D2A19" w:rsidRPr="00853DC9">
        <w:rPr>
          <w:rFonts w:asciiTheme="majorBidi" w:hAnsiTheme="majorBidi" w:cstheme="majorBidi"/>
          <w:lang w:bidi="ar-EG"/>
        </w:rPr>
        <w:t xml:space="preserve">n </w:t>
      </w:r>
      <w:r w:rsidR="00F11657">
        <w:rPr>
          <w:rFonts w:asciiTheme="majorBidi" w:hAnsiTheme="majorBidi" w:cstheme="majorBidi"/>
          <w:lang w:bidi="ar-EG"/>
        </w:rPr>
        <w:t>our</w:t>
      </w:r>
      <w:r w:rsidR="008D2A19" w:rsidRPr="00853DC9">
        <w:rPr>
          <w:rFonts w:asciiTheme="majorBidi" w:hAnsiTheme="majorBidi" w:cstheme="majorBidi"/>
          <w:lang w:bidi="ar-EG"/>
        </w:rPr>
        <w:t xml:space="preserve"> study</w:t>
      </w:r>
      <w:r w:rsidR="003A2347">
        <w:rPr>
          <w:rFonts w:asciiTheme="majorBidi" w:hAnsiTheme="majorBidi" w:cstheme="majorBidi"/>
          <w:lang w:bidi="ar-EG"/>
        </w:rPr>
        <w:t>,</w:t>
      </w:r>
      <w:r w:rsidR="008D2A19" w:rsidRPr="00853DC9">
        <w:rPr>
          <w:rFonts w:asciiTheme="majorBidi" w:hAnsiTheme="majorBidi" w:cstheme="majorBidi"/>
          <w:lang w:bidi="ar-EG"/>
        </w:rPr>
        <w:t xml:space="preserve"> bleeding</w:t>
      </w:r>
      <w:r w:rsidR="007A6388">
        <w:rPr>
          <w:rFonts w:asciiTheme="majorBidi" w:hAnsiTheme="majorBidi" w:cstheme="majorBidi"/>
          <w:lang w:bidi="ar-EG"/>
        </w:rPr>
        <w:t xml:space="preserve"> occurred</w:t>
      </w:r>
      <w:r w:rsidR="008D2A19" w:rsidRPr="00853DC9">
        <w:rPr>
          <w:rFonts w:asciiTheme="majorBidi" w:hAnsiTheme="majorBidi" w:cstheme="majorBidi"/>
          <w:lang w:bidi="ar-EG"/>
        </w:rPr>
        <w:t xml:space="preserve"> in 15 cases</w:t>
      </w:r>
      <w:r w:rsidR="00F11657">
        <w:rPr>
          <w:rFonts w:asciiTheme="majorBidi" w:hAnsiTheme="majorBidi" w:cstheme="majorBidi"/>
          <w:lang w:bidi="ar-EG"/>
        </w:rPr>
        <w:t xml:space="preserve"> (6%)</w:t>
      </w:r>
      <w:r w:rsidR="008D2A19">
        <w:rPr>
          <w:rFonts w:asciiTheme="majorBidi" w:hAnsiTheme="majorBidi" w:cstheme="majorBidi"/>
          <w:lang w:bidi="ar-EG"/>
        </w:rPr>
        <w:t xml:space="preserve">, among them </w:t>
      </w:r>
      <w:r w:rsidR="008D2A19" w:rsidRPr="00853DC9">
        <w:rPr>
          <w:rFonts w:asciiTheme="majorBidi" w:hAnsiTheme="majorBidi" w:cstheme="majorBidi"/>
          <w:lang w:bidi="ar-EG"/>
        </w:rPr>
        <w:t xml:space="preserve">5 </w:t>
      </w:r>
      <w:r w:rsidR="008D2A19">
        <w:rPr>
          <w:rFonts w:asciiTheme="majorBidi" w:hAnsiTheme="majorBidi" w:cstheme="majorBidi"/>
          <w:lang w:bidi="ar-EG"/>
        </w:rPr>
        <w:t>were</w:t>
      </w:r>
      <w:r w:rsidR="008D2A19" w:rsidRPr="00853DC9">
        <w:rPr>
          <w:rFonts w:asciiTheme="majorBidi" w:hAnsiTheme="majorBidi" w:cstheme="majorBidi"/>
          <w:lang w:bidi="ar-EG"/>
        </w:rPr>
        <w:t xml:space="preserve"> p</w:t>
      </w:r>
      <w:r w:rsidR="008D2A19">
        <w:rPr>
          <w:rFonts w:asciiTheme="majorBidi" w:hAnsiTheme="majorBidi" w:cstheme="majorBidi"/>
          <w:lang w:bidi="ar-EG"/>
        </w:rPr>
        <w:t xml:space="preserve">resented with cardiac </w:t>
      </w:r>
      <w:r w:rsidR="004E6EAF">
        <w:rPr>
          <w:rFonts w:asciiTheme="majorBidi" w:hAnsiTheme="majorBidi" w:cstheme="majorBidi"/>
          <w:lang w:bidi="ar-EG"/>
        </w:rPr>
        <w:t xml:space="preserve">tamponade. </w:t>
      </w:r>
      <w:r w:rsidR="008D2A19">
        <w:rPr>
          <w:rFonts w:asciiTheme="majorBidi" w:hAnsiTheme="majorBidi" w:cstheme="majorBidi"/>
          <w:lang w:bidi="ar-EG"/>
        </w:rPr>
        <w:t>Thirteen patients</w:t>
      </w:r>
      <w:r w:rsidR="008D2A19" w:rsidRPr="00853DC9">
        <w:rPr>
          <w:rFonts w:asciiTheme="majorBidi" w:hAnsiTheme="majorBidi" w:cstheme="majorBidi"/>
          <w:lang w:bidi="ar-EG"/>
        </w:rPr>
        <w:t xml:space="preserve"> had resternotomy with </w:t>
      </w:r>
      <w:r w:rsidR="00F11657">
        <w:rPr>
          <w:rFonts w:asciiTheme="majorBidi" w:hAnsiTheme="majorBidi" w:cstheme="majorBidi"/>
          <w:lang w:bidi="ar-EG"/>
        </w:rPr>
        <w:t>three</w:t>
      </w:r>
      <w:r w:rsidR="008D2A19" w:rsidRPr="00853DC9">
        <w:rPr>
          <w:rFonts w:asciiTheme="majorBidi" w:hAnsiTheme="majorBidi" w:cstheme="majorBidi"/>
          <w:lang w:bidi="ar-EG"/>
        </w:rPr>
        <w:t xml:space="preserve"> case</w:t>
      </w:r>
      <w:r w:rsidR="00F11657">
        <w:rPr>
          <w:rFonts w:asciiTheme="majorBidi" w:hAnsiTheme="majorBidi" w:cstheme="majorBidi"/>
          <w:lang w:bidi="ar-EG"/>
        </w:rPr>
        <w:t>s</w:t>
      </w:r>
      <w:r w:rsidR="008D2A19" w:rsidRPr="00853DC9">
        <w:rPr>
          <w:rFonts w:asciiTheme="majorBidi" w:hAnsiTheme="majorBidi" w:cstheme="majorBidi"/>
          <w:lang w:bidi="ar-EG"/>
        </w:rPr>
        <w:t xml:space="preserve"> of death</w:t>
      </w:r>
      <w:r w:rsidR="003A2347">
        <w:rPr>
          <w:rFonts w:asciiTheme="majorBidi" w:hAnsiTheme="majorBidi" w:cstheme="majorBidi"/>
          <w:lang w:bidi="ar-EG"/>
        </w:rPr>
        <w:t xml:space="preserve"> </w:t>
      </w:r>
      <w:r w:rsidR="008D2A19" w:rsidRPr="00853DC9">
        <w:rPr>
          <w:rFonts w:asciiTheme="majorBidi" w:hAnsiTheme="majorBidi" w:cstheme="majorBidi"/>
          <w:lang w:bidi="ar-EG"/>
        </w:rPr>
        <w:t>(</w:t>
      </w:r>
      <w:r w:rsidR="00F11657">
        <w:rPr>
          <w:rFonts w:asciiTheme="majorBidi" w:hAnsiTheme="majorBidi" w:cstheme="majorBidi"/>
          <w:lang w:bidi="ar-EG"/>
        </w:rPr>
        <w:t>1.2</w:t>
      </w:r>
      <w:r w:rsidR="008D2A19" w:rsidRPr="00853DC9">
        <w:rPr>
          <w:rFonts w:asciiTheme="majorBidi" w:hAnsiTheme="majorBidi" w:cstheme="majorBidi"/>
          <w:lang w:bidi="ar-EG"/>
        </w:rPr>
        <w:t>% of total group)</w:t>
      </w:r>
      <w:r w:rsidR="007A6388">
        <w:rPr>
          <w:rFonts w:asciiTheme="majorBidi" w:hAnsiTheme="majorBidi" w:cstheme="majorBidi"/>
          <w:lang w:bidi="ar-EG"/>
        </w:rPr>
        <w:t xml:space="preserve">. </w:t>
      </w:r>
    </w:p>
    <w:p w:rsidR="004743CF" w:rsidRPr="00853DC9" w:rsidRDefault="0028067A" w:rsidP="006F110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1E6A25">
        <w:rPr>
          <w:rFonts w:asciiTheme="majorBidi" w:hAnsiTheme="majorBidi" w:cstheme="majorBidi"/>
          <w:lang w:bidi="ar-EG"/>
        </w:rPr>
        <w:t>Patients who undergo</w:t>
      </w:r>
      <w:r w:rsidR="000524BF" w:rsidRPr="001E6A25">
        <w:rPr>
          <w:rFonts w:asciiTheme="majorBidi" w:hAnsiTheme="majorBidi" w:cstheme="majorBidi"/>
          <w:lang w:bidi="ar-EG"/>
        </w:rPr>
        <w:t xml:space="preserve"> heart valve surgery </w:t>
      </w:r>
      <w:r w:rsidR="001E6A25">
        <w:rPr>
          <w:rFonts w:asciiTheme="majorBidi" w:hAnsiTheme="majorBidi" w:cstheme="majorBidi"/>
          <w:lang w:bidi="ar-EG"/>
        </w:rPr>
        <w:t>via</w:t>
      </w:r>
      <w:r w:rsidR="000524BF" w:rsidRPr="001E6A25">
        <w:rPr>
          <w:rFonts w:asciiTheme="majorBidi" w:hAnsiTheme="majorBidi" w:cstheme="majorBidi"/>
          <w:lang w:bidi="ar-EG"/>
        </w:rPr>
        <w:t xml:space="preserve"> median sternotomy with cardiopulmonary bypass often experience pulmonary complications postoperative</w:t>
      </w:r>
      <w:r w:rsidR="00D65E85" w:rsidRPr="001E6A25">
        <w:rPr>
          <w:rFonts w:asciiTheme="majorBidi" w:hAnsiTheme="majorBidi" w:cstheme="majorBidi"/>
          <w:lang w:bidi="ar-EG"/>
        </w:rPr>
        <w:t>ly</w:t>
      </w:r>
      <w:r w:rsidR="006F1103">
        <w:rPr>
          <w:rFonts w:asciiTheme="majorBidi" w:hAnsiTheme="majorBidi" w:cstheme="majorBidi"/>
          <w:lang w:bidi="ar-EG"/>
        </w:rPr>
        <w:t>.</w:t>
      </w:r>
      <w:r w:rsidR="006F1103" w:rsidRPr="001E6A25">
        <w:rPr>
          <w:rFonts w:ascii="Times New Roman" w:hAnsi="Times New Roman" w:cstheme="majorBidi"/>
          <w:vertAlign w:val="superscript"/>
          <w:lang w:bidi="ar-EG"/>
        </w:rPr>
        <w:t>1</w:t>
      </w:r>
      <w:r w:rsidR="006F1103">
        <w:rPr>
          <w:rFonts w:ascii="Times New Roman" w:hAnsi="Times New Roman" w:cstheme="majorBidi"/>
          <w:vertAlign w:val="superscript"/>
          <w:lang w:bidi="ar-EG"/>
        </w:rPr>
        <w:t>9</w:t>
      </w:r>
      <w:r w:rsidR="006F1103">
        <w:rPr>
          <w:rFonts w:asciiTheme="majorBidi" w:hAnsiTheme="majorBidi" w:cstheme="majorBidi"/>
          <w:lang w:bidi="ar-EG"/>
        </w:rPr>
        <w:t xml:space="preserve"> Frequency of those complications varies widely among different studies</w:t>
      </w:r>
      <w:r w:rsidR="00D65E85" w:rsidRPr="001E6A25">
        <w:rPr>
          <w:rFonts w:asciiTheme="majorBidi" w:hAnsiTheme="majorBidi" w:cstheme="majorBidi"/>
          <w:lang w:bidi="ar-EG"/>
        </w:rPr>
        <w:t>.</w:t>
      </w:r>
      <w:r w:rsidR="006F1103" w:rsidRPr="006F1103">
        <w:rPr>
          <w:rFonts w:ascii="Times New Roman" w:hAnsi="Times New Roman" w:cstheme="majorBidi"/>
          <w:vertAlign w:val="superscript"/>
          <w:lang w:bidi="ar-EG"/>
        </w:rPr>
        <w:t xml:space="preserve"> </w:t>
      </w:r>
      <w:r w:rsidR="006F1103">
        <w:rPr>
          <w:rFonts w:ascii="Times New Roman" w:hAnsi="Times New Roman" w:cstheme="majorBidi"/>
          <w:vertAlign w:val="superscript"/>
          <w:lang w:bidi="ar-EG"/>
        </w:rPr>
        <w:t>20</w:t>
      </w:r>
      <w:r w:rsidR="001E6A25" w:rsidRPr="001E6A25">
        <w:rPr>
          <w:rFonts w:ascii="Times New Roman" w:hAnsi="Times New Roman" w:cstheme="majorBidi"/>
          <w:vertAlign w:val="superscript"/>
          <w:lang w:bidi="ar-EG"/>
        </w:rPr>
        <w:t xml:space="preserve"> </w:t>
      </w:r>
      <w:r w:rsidR="00D65E85" w:rsidRPr="001E6A25">
        <w:rPr>
          <w:rFonts w:asciiTheme="majorBidi" w:hAnsiTheme="majorBidi" w:cstheme="majorBidi"/>
          <w:lang w:bidi="ar-EG"/>
        </w:rPr>
        <w:t>In the current study</w:t>
      </w:r>
      <w:r w:rsidR="000524BF" w:rsidRPr="001E6A25">
        <w:rPr>
          <w:rFonts w:asciiTheme="majorBidi" w:hAnsiTheme="majorBidi" w:cstheme="majorBidi"/>
          <w:lang w:bidi="ar-EG"/>
        </w:rPr>
        <w:t xml:space="preserve">, </w:t>
      </w:r>
      <w:r w:rsidR="00D65E85" w:rsidRPr="001E6A25">
        <w:rPr>
          <w:rFonts w:asciiTheme="majorBidi" w:hAnsiTheme="majorBidi" w:cstheme="majorBidi"/>
          <w:lang w:bidi="ar-EG"/>
        </w:rPr>
        <w:t xml:space="preserve">postoperative pulmonary complications included </w:t>
      </w:r>
      <w:r w:rsidR="000524BF" w:rsidRPr="001E6A25">
        <w:rPr>
          <w:rFonts w:asciiTheme="majorBidi" w:hAnsiTheme="majorBidi" w:cstheme="majorBidi"/>
          <w:lang w:bidi="ar-EG"/>
        </w:rPr>
        <w:t xml:space="preserve">pneumonia </w:t>
      </w:r>
      <w:r w:rsidR="00D65E85" w:rsidRPr="001E6A25">
        <w:rPr>
          <w:rFonts w:asciiTheme="majorBidi" w:hAnsiTheme="majorBidi" w:cstheme="majorBidi"/>
          <w:lang w:bidi="ar-EG"/>
        </w:rPr>
        <w:t xml:space="preserve">(6 patients, </w:t>
      </w:r>
      <w:r w:rsidR="000524BF" w:rsidRPr="001E6A25">
        <w:rPr>
          <w:rFonts w:asciiTheme="majorBidi" w:hAnsiTheme="majorBidi" w:cstheme="majorBidi"/>
          <w:lang w:bidi="ar-EG"/>
        </w:rPr>
        <w:t>2.4%), atelectasis</w:t>
      </w:r>
      <w:r w:rsidR="003A2347">
        <w:rPr>
          <w:rFonts w:asciiTheme="majorBidi" w:hAnsiTheme="majorBidi" w:cstheme="majorBidi"/>
          <w:lang w:bidi="ar-EG"/>
        </w:rPr>
        <w:t xml:space="preserve"> </w:t>
      </w:r>
      <w:r w:rsidR="00D65E85" w:rsidRPr="001E6A25">
        <w:rPr>
          <w:rFonts w:asciiTheme="majorBidi" w:hAnsiTheme="majorBidi" w:cstheme="majorBidi"/>
          <w:lang w:bidi="ar-EG"/>
        </w:rPr>
        <w:t xml:space="preserve">(10 patients, </w:t>
      </w:r>
      <w:r w:rsidR="000524BF" w:rsidRPr="001E6A25">
        <w:rPr>
          <w:rFonts w:asciiTheme="majorBidi" w:hAnsiTheme="majorBidi" w:cstheme="majorBidi"/>
          <w:lang w:bidi="ar-EG"/>
        </w:rPr>
        <w:t>4%), pneumothorax</w:t>
      </w:r>
      <w:r w:rsidR="003A2347">
        <w:rPr>
          <w:rFonts w:asciiTheme="majorBidi" w:hAnsiTheme="majorBidi" w:cstheme="majorBidi"/>
          <w:lang w:bidi="ar-EG"/>
        </w:rPr>
        <w:t xml:space="preserve"> </w:t>
      </w:r>
      <w:r w:rsidR="00D65E85" w:rsidRPr="001E6A25">
        <w:rPr>
          <w:rFonts w:asciiTheme="majorBidi" w:hAnsiTheme="majorBidi" w:cstheme="majorBidi"/>
          <w:lang w:bidi="ar-EG"/>
        </w:rPr>
        <w:t xml:space="preserve">(6 patients, </w:t>
      </w:r>
      <w:r w:rsidR="000524BF" w:rsidRPr="001E6A25">
        <w:rPr>
          <w:rFonts w:asciiTheme="majorBidi" w:hAnsiTheme="majorBidi" w:cstheme="majorBidi"/>
          <w:lang w:bidi="ar-EG"/>
        </w:rPr>
        <w:t xml:space="preserve">2.4%) </w:t>
      </w:r>
      <w:r w:rsidR="00D65E85" w:rsidRPr="001E6A25">
        <w:rPr>
          <w:rFonts w:asciiTheme="majorBidi" w:hAnsiTheme="majorBidi" w:cstheme="majorBidi"/>
          <w:lang w:bidi="ar-EG"/>
        </w:rPr>
        <w:t>and</w:t>
      </w:r>
      <w:r w:rsidR="000524BF" w:rsidRPr="001E6A25">
        <w:rPr>
          <w:rFonts w:asciiTheme="majorBidi" w:hAnsiTheme="majorBidi" w:cstheme="majorBidi"/>
          <w:lang w:bidi="ar-EG"/>
        </w:rPr>
        <w:t xml:space="preserve"> pleural effusion </w:t>
      </w:r>
      <w:r w:rsidR="00D65E85" w:rsidRPr="001E6A25">
        <w:rPr>
          <w:rFonts w:asciiTheme="majorBidi" w:hAnsiTheme="majorBidi" w:cstheme="majorBidi"/>
          <w:lang w:bidi="ar-EG"/>
        </w:rPr>
        <w:t xml:space="preserve">(24 patients, </w:t>
      </w:r>
      <w:r w:rsidR="000524BF" w:rsidRPr="001E6A25">
        <w:rPr>
          <w:rFonts w:asciiTheme="majorBidi" w:hAnsiTheme="majorBidi" w:cstheme="majorBidi"/>
          <w:lang w:bidi="ar-EG"/>
        </w:rPr>
        <w:t>9.6%)</w:t>
      </w:r>
      <w:r w:rsidR="00D65E85" w:rsidRPr="001E6A25">
        <w:rPr>
          <w:rFonts w:asciiTheme="majorBidi" w:hAnsiTheme="majorBidi" w:cstheme="majorBidi"/>
          <w:lang w:bidi="ar-EG"/>
        </w:rPr>
        <w:t>.</w:t>
      </w:r>
      <w:r w:rsidR="003A2347">
        <w:rPr>
          <w:rFonts w:asciiTheme="majorBidi" w:hAnsiTheme="majorBidi" w:cstheme="majorBidi"/>
          <w:lang w:bidi="ar-EG"/>
        </w:rPr>
        <w:t xml:space="preserve"> </w:t>
      </w:r>
      <w:r w:rsidR="000F3DBC">
        <w:rPr>
          <w:rFonts w:asciiTheme="majorBidi" w:hAnsiTheme="majorBidi" w:cstheme="majorBidi"/>
          <w:lang w:bidi="ar-EG"/>
        </w:rPr>
        <w:t>Apart from one patient who died from respiratory failure, c</w:t>
      </w:r>
      <w:r w:rsidR="000524BF" w:rsidRPr="001E6A25">
        <w:rPr>
          <w:rFonts w:asciiTheme="majorBidi" w:hAnsiTheme="majorBidi" w:cstheme="majorBidi"/>
          <w:lang w:bidi="ar-EG"/>
        </w:rPr>
        <w:t xml:space="preserve">onservative </w:t>
      </w:r>
      <w:r w:rsidR="00D65E85" w:rsidRPr="001E6A25">
        <w:rPr>
          <w:rFonts w:asciiTheme="majorBidi" w:hAnsiTheme="majorBidi" w:cstheme="majorBidi"/>
          <w:lang w:bidi="ar-EG"/>
        </w:rPr>
        <w:t xml:space="preserve">management was successful in </w:t>
      </w:r>
      <w:r w:rsidR="000F3DBC">
        <w:rPr>
          <w:rFonts w:asciiTheme="majorBidi" w:hAnsiTheme="majorBidi" w:cstheme="majorBidi"/>
          <w:lang w:bidi="ar-EG"/>
        </w:rPr>
        <w:t xml:space="preserve">the remaining patients. </w:t>
      </w:r>
    </w:p>
    <w:p w:rsidR="00F71AAA" w:rsidRDefault="009E7763" w:rsidP="006F110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4743CF" w:rsidRPr="006327B8">
        <w:rPr>
          <w:rFonts w:asciiTheme="majorBidi" w:hAnsiTheme="majorBidi" w:cstheme="majorBidi"/>
          <w:lang w:bidi="ar-EG"/>
        </w:rPr>
        <w:t xml:space="preserve">Acute kidney injury </w:t>
      </w:r>
      <w:r w:rsidR="000F3DBC">
        <w:rPr>
          <w:rFonts w:asciiTheme="majorBidi" w:hAnsiTheme="majorBidi" w:cstheme="majorBidi"/>
          <w:lang w:bidi="ar-EG"/>
        </w:rPr>
        <w:t xml:space="preserve">(AKI) </w:t>
      </w:r>
      <w:r w:rsidR="00605BD8">
        <w:rPr>
          <w:rFonts w:asciiTheme="majorBidi" w:hAnsiTheme="majorBidi" w:cstheme="majorBidi"/>
          <w:lang w:bidi="ar-EG"/>
        </w:rPr>
        <w:t>takes place</w:t>
      </w:r>
      <w:r w:rsidR="004743CF" w:rsidRPr="006327B8">
        <w:rPr>
          <w:rFonts w:asciiTheme="majorBidi" w:hAnsiTheme="majorBidi" w:cstheme="majorBidi"/>
          <w:lang w:bidi="ar-EG"/>
        </w:rPr>
        <w:t xml:space="preserve"> in </w:t>
      </w:r>
      <w:r w:rsidR="00605BD8">
        <w:rPr>
          <w:rFonts w:asciiTheme="majorBidi" w:hAnsiTheme="majorBidi" w:cstheme="majorBidi"/>
          <w:lang w:bidi="ar-EG"/>
        </w:rPr>
        <w:t>up to</w:t>
      </w:r>
      <w:r w:rsidR="004743CF" w:rsidRPr="006327B8">
        <w:rPr>
          <w:rFonts w:asciiTheme="majorBidi" w:hAnsiTheme="majorBidi" w:cstheme="majorBidi"/>
          <w:lang w:bidi="ar-EG"/>
        </w:rPr>
        <w:t xml:space="preserve"> 40% of</w:t>
      </w:r>
      <w:r w:rsidR="00605BD8">
        <w:rPr>
          <w:rFonts w:asciiTheme="majorBidi" w:hAnsiTheme="majorBidi" w:cstheme="majorBidi"/>
          <w:lang w:bidi="ar-EG"/>
        </w:rPr>
        <w:t xml:space="preserve"> patients after cardiac surgery, </w:t>
      </w:r>
      <w:r w:rsidR="004743CF" w:rsidRPr="006327B8">
        <w:rPr>
          <w:rFonts w:asciiTheme="majorBidi" w:hAnsiTheme="majorBidi" w:cstheme="majorBidi"/>
          <w:lang w:bidi="ar-EG"/>
        </w:rPr>
        <w:t>requires dialysis in 1%</w:t>
      </w:r>
      <w:r w:rsidR="00605BD8">
        <w:rPr>
          <w:rFonts w:asciiTheme="majorBidi" w:hAnsiTheme="majorBidi" w:cstheme="majorBidi"/>
          <w:lang w:bidi="ar-EG"/>
        </w:rPr>
        <w:t xml:space="preserve"> with higher</w:t>
      </w:r>
      <w:r w:rsidR="004743CF" w:rsidRPr="006327B8">
        <w:rPr>
          <w:rFonts w:asciiTheme="majorBidi" w:hAnsiTheme="majorBidi" w:cstheme="majorBidi"/>
          <w:lang w:bidi="ar-EG"/>
        </w:rPr>
        <w:t xml:space="preserve"> risk of mortality and morbidity</w:t>
      </w:r>
      <w:r w:rsidR="003A2347">
        <w:rPr>
          <w:rFonts w:asciiTheme="majorBidi" w:hAnsiTheme="majorBidi" w:cstheme="majorBidi"/>
          <w:lang w:bidi="ar-EG"/>
        </w:rPr>
        <w:t xml:space="preserve"> </w:t>
      </w:r>
      <w:r w:rsidR="00605BD8">
        <w:rPr>
          <w:rFonts w:asciiTheme="majorBidi" w:hAnsiTheme="majorBidi" w:cstheme="majorBidi"/>
          <w:lang w:bidi="ar-EG"/>
        </w:rPr>
        <w:t>and</w:t>
      </w:r>
      <w:r w:rsidR="004743CF" w:rsidRPr="006327B8">
        <w:rPr>
          <w:rFonts w:asciiTheme="majorBidi" w:hAnsiTheme="majorBidi" w:cstheme="majorBidi"/>
          <w:lang w:bidi="ar-EG"/>
        </w:rPr>
        <w:t xml:space="preserve"> longer hospitalization</w:t>
      </w:r>
      <w:r w:rsidR="006327B8">
        <w:rPr>
          <w:rFonts w:asciiTheme="majorBidi" w:hAnsiTheme="majorBidi" w:cstheme="majorBidi"/>
          <w:lang w:bidi="ar-EG"/>
        </w:rPr>
        <w:t>.</w:t>
      </w:r>
      <w:r w:rsidR="00A02871" w:rsidRPr="0067167C">
        <w:rPr>
          <w:rFonts w:ascii="Times New Roman" w:hAnsi="Times New Roman" w:cstheme="majorBidi"/>
          <w:vertAlign w:val="superscript"/>
          <w:lang w:bidi="ar-EG"/>
        </w:rPr>
        <w:t>1</w:t>
      </w:r>
      <w:r w:rsidR="00A02871">
        <w:rPr>
          <w:rFonts w:ascii="Times New Roman" w:hAnsi="Times New Roman" w:cstheme="majorBidi"/>
          <w:vertAlign w:val="superscript"/>
          <w:lang w:bidi="ar-EG"/>
        </w:rPr>
        <w:t>7</w:t>
      </w:r>
      <w:r w:rsidR="00A02871" w:rsidRPr="00A02871">
        <w:rPr>
          <w:rFonts w:asciiTheme="majorBidi" w:hAnsiTheme="majorBidi" w:cstheme="majorBidi"/>
          <w:lang w:bidi="ar-EG"/>
        </w:rPr>
        <w:t>I</w:t>
      </w:r>
      <w:r w:rsidR="00A02871">
        <w:rPr>
          <w:rFonts w:asciiTheme="majorBidi" w:hAnsiTheme="majorBidi" w:cstheme="majorBidi"/>
          <w:lang w:bidi="ar-EG"/>
        </w:rPr>
        <w:t>n</w:t>
      </w:r>
      <w:r w:rsidR="00A02871" w:rsidRPr="00A02871">
        <w:rPr>
          <w:rFonts w:asciiTheme="majorBidi" w:hAnsiTheme="majorBidi" w:cstheme="majorBidi"/>
          <w:lang w:bidi="ar-EG"/>
        </w:rPr>
        <w:t xml:space="preserve"> STS study (</w:t>
      </w:r>
      <w:r w:rsidR="00A02871">
        <w:rPr>
          <w:rFonts w:asciiTheme="majorBidi" w:hAnsiTheme="majorBidi" w:cstheme="majorBidi"/>
          <w:lang w:bidi="ar-EG"/>
        </w:rPr>
        <w:t>1.4</w:t>
      </w:r>
      <w:r w:rsidR="00A02871" w:rsidRPr="00A02871">
        <w:rPr>
          <w:rFonts w:asciiTheme="majorBidi" w:hAnsiTheme="majorBidi" w:cstheme="majorBidi"/>
          <w:lang w:bidi="ar-EG"/>
        </w:rPr>
        <w:t>%) developed AKI.</w:t>
      </w:r>
      <w:r w:rsidR="00455F3A">
        <w:rPr>
          <w:rFonts w:ascii="Times New Roman" w:hAnsi="Times New Roman" w:cstheme="majorBidi"/>
          <w:vertAlign w:val="superscript"/>
          <w:lang w:bidi="ar-EG"/>
        </w:rPr>
        <w:t>2</w:t>
      </w:r>
      <w:r w:rsidR="006F1103">
        <w:rPr>
          <w:rFonts w:ascii="Times New Roman" w:hAnsi="Times New Roman" w:cstheme="majorBidi"/>
          <w:vertAlign w:val="superscript"/>
          <w:lang w:bidi="ar-EG"/>
        </w:rPr>
        <w:t>1</w:t>
      </w:r>
      <w:r w:rsidR="000567A6">
        <w:rPr>
          <w:rFonts w:asciiTheme="majorBidi" w:hAnsiTheme="majorBidi" w:cstheme="majorBidi"/>
          <w:lang w:bidi="ar-EG"/>
        </w:rPr>
        <w:t xml:space="preserve"> </w:t>
      </w:r>
      <w:r w:rsidR="006327B8">
        <w:rPr>
          <w:rFonts w:asciiTheme="majorBidi" w:hAnsiTheme="majorBidi" w:cstheme="majorBidi"/>
          <w:lang w:bidi="ar-EG"/>
        </w:rPr>
        <w:t>I</w:t>
      </w:r>
      <w:r w:rsidR="004743CF" w:rsidRPr="006327B8">
        <w:rPr>
          <w:rFonts w:asciiTheme="majorBidi" w:hAnsiTheme="majorBidi" w:cstheme="majorBidi"/>
          <w:lang w:bidi="ar-EG"/>
        </w:rPr>
        <w:t xml:space="preserve">n </w:t>
      </w:r>
      <w:r w:rsidR="006327B8">
        <w:rPr>
          <w:rFonts w:asciiTheme="majorBidi" w:hAnsiTheme="majorBidi" w:cstheme="majorBidi"/>
          <w:lang w:bidi="ar-EG"/>
        </w:rPr>
        <w:t>this</w:t>
      </w:r>
      <w:r w:rsidR="004743CF" w:rsidRPr="006327B8">
        <w:rPr>
          <w:rFonts w:asciiTheme="majorBidi" w:hAnsiTheme="majorBidi" w:cstheme="majorBidi"/>
          <w:lang w:bidi="ar-EG"/>
        </w:rPr>
        <w:t xml:space="preserve"> study</w:t>
      </w:r>
      <w:r w:rsidR="006327B8">
        <w:rPr>
          <w:rFonts w:asciiTheme="majorBidi" w:hAnsiTheme="majorBidi" w:cstheme="majorBidi"/>
          <w:lang w:bidi="ar-EG"/>
        </w:rPr>
        <w:t xml:space="preserve">, two patients </w:t>
      </w:r>
      <w:r w:rsidR="00A02871">
        <w:rPr>
          <w:rFonts w:asciiTheme="majorBidi" w:hAnsiTheme="majorBidi" w:cstheme="majorBidi"/>
          <w:lang w:bidi="ar-EG"/>
        </w:rPr>
        <w:t xml:space="preserve">(0.8%) </w:t>
      </w:r>
      <w:r w:rsidR="006327B8">
        <w:rPr>
          <w:rFonts w:asciiTheme="majorBidi" w:hAnsiTheme="majorBidi" w:cstheme="majorBidi"/>
          <w:lang w:bidi="ar-EG"/>
        </w:rPr>
        <w:t>developed acute kidney injury. O</w:t>
      </w:r>
      <w:r w:rsidR="004743CF" w:rsidRPr="006327B8">
        <w:rPr>
          <w:rFonts w:asciiTheme="majorBidi" w:hAnsiTheme="majorBidi" w:cstheme="majorBidi"/>
          <w:lang w:bidi="ar-EG"/>
        </w:rPr>
        <w:t>ne recovered after 3sessions of dialysis</w:t>
      </w:r>
      <w:r w:rsidR="006327B8">
        <w:rPr>
          <w:rFonts w:asciiTheme="majorBidi" w:hAnsiTheme="majorBidi" w:cstheme="majorBidi"/>
          <w:lang w:bidi="ar-EG"/>
        </w:rPr>
        <w:t xml:space="preserve"> while the o</w:t>
      </w:r>
      <w:r w:rsidR="00A02871">
        <w:rPr>
          <w:rFonts w:asciiTheme="majorBidi" w:hAnsiTheme="majorBidi" w:cstheme="majorBidi"/>
          <w:lang w:bidi="ar-EG"/>
        </w:rPr>
        <w:t>ther died</w:t>
      </w:r>
      <w:r w:rsidR="006327B8">
        <w:rPr>
          <w:rFonts w:asciiTheme="majorBidi" w:hAnsiTheme="majorBidi" w:cstheme="majorBidi"/>
          <w:lang w:bidi="ar-EG"/>
        </w:rPr>
        <w:t xml:space="preserve">. </w:t>
      </w:r>
    </w:p>
    <w:p w:rsidR="000E712B" w:rsidRDefault="00F71AAA" w:rsidP="006F110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D36591">
        <w:rPr>
          <w:rFonts w:asciiTheme="majorBidi" w:hAnsiTheme="majorBidi" w:cstheme="majorBidi"/>
          <w:lang w:bidi="ar-EG"/>
        </w:rPr>
        <w:t>Of note, thromboembolic events could result in catastrophic outcome after mitral valve replacement surgery. A</w:t>
      </w:r>
      <w:r w:rsidR="00C4385F">
        <w:rPr>
          <w:rFonts w:asciiTheme="majorBidi" w:hAnsiTheme="majorBidi" w:cstheme="majorBidi"/>
          <w:lang w:bidi="ar-EG"/>
        </w:rPr>
        <w:t xml:space="preserve"> total of 23 patients (9.3%) developed thromboembolic complications. </w:t>
      </w:r>
      <w:r w:rsidR="005478D9">
        <w:rPr>
          <w:rFonts w:asciiTheme="majorBidi" w:hAnsiTheme="majorBidi" w:cstheme="majorBidi"/>
          <w:lang w:bidi="ar-EG"/>
        </w:rPr>
        <w:t>No deaths were recorded in patients with non-cerebral events</w:t>
      </w:r>
      <w:r w:rsidR="00CD27CE">
        <w:rPr>
          <w:rFonts w:asciiTheme="majorBidi" w:hAnsiTheme="majorBidi" w:cstheme="majorBidi"/>
          <w:lang w:bidi="ar-EG"/>
        </w:rPr>
        <w:t xml:space="preserve">. Among </w:t>
      </w:r>
      <w:r w:rsidR="005478D9">
        <w:rPr>
          <w:rFonts w:asciiTheme="majorBidi" w:hAnsiTheme="majorBidi" w:cstheme="majorBidi"/>
          <w:lang w:bidi="ar-EG"/>
        </w:rPr>
        <w:t>patients who had</w:t>
      </w:r>
      <w:r w:rsidR="00CD27CE">
        <w:rPr>
          <w:rFonts w:asciiTheme="majorBidi" w:hAnsiTheme="majorBidi" w:cstheme="majorBidi"/>
          <w:lang w:bidi="ar-EG"/>
        </w:rPr>
        <w:t xml:space="preserve"> cerebral events, all those who suffered from TIA survived without</w:t>
      </w:r>
      <w:r w:rsidR="005478D9">
        <w:rPr>
          <w:rFonts w:asciiTheme="majorBidi" w:hAnsiTheme="majorBidi" w:cstheme="majorBidi"/>
          <w:lang w:bidi="ar-EG"/>
        </w:rPr>
        <w:t xml:space="preserve"> residual neurologic impairment.</w:t>
      </w:r>
      <w:r w:rsidR="00CD27CE">
        <w:rPr>
          <w:rFonts w:asciiTheme="majorBidi" w:hAnsiTheme="majorBidi" w:cstheme="majorBidi"/>
          <w:lang w:bidi="ar-EG"/>
        </w:rPr>
        <w:t xml:space="preserve"> Mortality occurred in the subgroup of patients who developed </w:t>
      </w:r>
      <w:r w:rsidR="005478D9">
        <w:rPr>
          <w:rFonts w:asciiTheme="majorBidi" w:hAnsiTheme="majorBidi" w:cstheme="majorBidi"/>
          <w:lang w:bidi="ar-EG"/>
        </w:rPr>
        <w:t xml:space="preserve">neurologic deficits despite aggressive thrombolysis. Our results contradict several published studies which showed </w:t>
      </w:r>
      <w:r w:rsidR="00CE2985">
        <w:rPr>
          <w:rFonts w:asciiTheme="majorBidi" w:hAnsiTheme="majorBidi" w:cstheme="majorBidi"/>
          <w:lang w:bidi="ar-EG"/>
        </w:rPr>
        <w:t xml:space="preserve">that thromboembolism represents a minor problem after mitral valve replacement surgery since the number of patients who suffered from this entity is almost </w:t>
      </w:r>
      <w:r w:rsidR="005478D9">
        <w:rPr>
          <w:rFonts w:asciiTheme="majorBidi" w:hAnsiTheme="majorBidi" w:cstheme="majorBidi"/>
          <w:lang w:bidi="ar-EG"/>
        </w:rPr>
        <w:t>negligible</w:t>
      </w:r>
      <w:r w:rsidR="00CE2985">
        <w:rPr>
          <w:rFonts w:asciiTheme="majorBidi" w:hAnsiTheme="majorBidi" w:cstheme="majorBidi"/>
          <w:lang w:bidi="ar-EG"/>
        </w:rPr>
        <w:t xml:space="preserve"> (from 0% to 2.2%).</w:t>
      </w:r>
      <w:r w:rsidR="00CE2985" w:rsidRPr="00455F3A">
        <w:rPr>
          <w:rFonts w:ascii="Times New Roman" w:hAnsi="Times New Roman" w:cstheme="majorBidi"/>
          <w:vertAlign w:val="superscript"/>
          <w:lang w:bidi="ar-EG"/>
        </w:rPr>
        <w:t>2</w:t>
      </w:r>
      <w:r w:rsidR="006F1103">
        <w:rPr>
          <w:rFonts w:ascii="Times New Roman" w:hAnsi="Times New Roman" w:cstheme="majorBidi"/>
          <w:vertAlign w:val="superscript"/>
          <w:lang w:bidi="ar-EG"/>
        </w:rPr>
        <w:t>2</w:t>
      </w:r>
      <w:r w:rsidR="000567A6">
        <w:rPr>
          <w:rFonts w:ascii="Times New Roman" w:hAnsi="Times New Roman" w:cstheme="majorBidi"/>
          <w:vertAlign w:val="superscript"/>
          <w:lang w:bidi="ar-EG"/>
        </w:rPr>
        <w:t xml:space="preserve"> </w:t>
      </w:r>
      <w:r w:rsidR="00536CBF">
        <w:rPr>
          <w:rFonts w:asciiTheme="majorBidi" w:hAnsiTheme="majorBidi" w:cstheme="majorBidi"/>
          <w:lang w:bidi="ar-EG"/>
        </w:rPr>
        <w:t>From these results, it is obvious that our patients exhibited remarkable rise in thromboembolic complications in comparison with the Western studies. This could be explained, at least partially, by the inadequate compliance from a number of our patients even with the t</w:t>
      </w:r>
      <w:r w:rsidR="00D36591">
        <w:rPr>
          <w:rFonts w:asciiTheme="majorBidi" w:hAnsiTheme="majorBidi" w:cstheme="majorBidi"/>
          <w:lang w:bidi="ar-EG"/>
        </w:rPr>
        <w:t xml:space="preserve">horough follow up </w:t>
      </w:r>
      <w:r w:rsidR="00536CBF">
        <w:rPr>
          <w:rFonts w:asciiTheme="majorBidi" w:hAnsiTheme="majorBidi" w:cstheme="majorBidi"/>
          <w:lang w:bidi="ar-EG"/>
        </w:rPr>
        <w:t>that our team has provided. However, this problem could be easily overcome by provision of adequate system for anticoagulation management</w:t>
      </w:r>
      <w:r w:rsidR="000E712B">
        <w:rPr>
          <w:rFonts w:ascii="Times New Roman" w:hAnsi="Times New Roman" w:cstheme="majorBidi"/>
          <w:vertAlign w:val="superscript"/>
          <w:lang w:bidi="ar-EG"/>
        </w:rPr>
        <w:t>2</w:t>
      </w:r>
      <w:r w:rsidR="006F1103">
        <w:rPr>
          <w:rFonts w:ascii="Times New Roman" w:hAnsi="Times New Roman" w:cstheme="majorBidi"/>
          <w:vertAlign w:val="superscript"/>
          <w:lang w:bidi="ar-EG"/>
        </w:rPr>
        <w:t xml:space="preserve">3 </w:t>
      </w:r>
      <w:r w:rsidR="00536CBF">
        <w:rPr>
          <w:rFonts w:asciiTheme="majorBidi" w:hAnsiTheme="majorBidi" w:cstheme="majorBidi"/>
          <w:lang w:bidi="ar-EG"/>
        </w:rPr>
        <w:t>that is likely to improve our patient compliance.</w:t>
      </w:r>
    </w:p>
    <w:p w:rsidR="006856F1" w:rsidRPr="006327B8" w:rsidRDefault="000E712B"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087289">
        <w:rPr>
          <w:rFonts w:asciiTheme="majorBidi" w:hAnsiTheme="majorBidi" w:cstheme="majorBidi"/>
          <w:lang w:bidi="ar-EG"/>
        </w:rPr>
        <w:t>Most of the patients in</w:t>
      </w:r>
      <w:r>
        <w:rPr>
          <w:rFonts w:asciiTheme="majorBidi" w:hAnsiTheme="majorBidi" w:cstheme="majorBidi"/>
          <w:lang w:bidi="ar-EG"/>
        </w:rPr>
        <w:t xml:space="preserve"> subgroup </w:t>
      </w:r>
      <w:r w:rsidR="00087289">
        <w:rPr>
          <w:rFonts w:asciiTheme="majorBidi" w:hAnsiTheme="majorBidi" w:cstheme="majorBidi"/>
          <w:lang w:bidi="ar-EG"/>
        </w:rPr>
        <w:t xml:space="preserve">of </w:t>
      </w:r>
      <w:r>
        <w:rPr>
          <w:rFonts w:asciiTheme="majorBidi" w:hAnsiTheme="majorBidi" w:cstheme="majorBidi"/>
          <w:lang w:bidi="ar-EG"/>
        </w:rPr>
        <w:t>combined mitral replacement and tricusp</w:t>
      </w:r>
      <w:r w:rsidR="003478B4">
        <w:rPr>
          <w:rFonts w:asciiTheme="majorBidi" w:hAnsiTheme="majorBidi" w:cstheme="majorBidi"/>
          <w:lang w:bidi="ar-EG"/>
        </w:rPr>
        <w:t>i</w:t>
      </w:r>
      <w:r>
        <w:rPr>
          <w:rFonts w:asciiTheme="majorBidi" w:hAnsiTheme="majorBidi" w:cstheme="majorBidi"/>
          <w:lang w:bidi="ar-EG"/>
        </w:rPr>
        <w:t>d</w:t>
      </w:r>
      <w:r w:rsidR="003478B4">
        <w:rPr>
          <w:rFonts w:asciiTheme="majorBidi" w:hAnsiTheme="majorBidi" w:cstheme="majorBidi"/>
          <w:lang w:bidi="ar-EG"/>
        </w:rPr>
        <w:t xml:space="preserve"> </w:t>
      </w:r>
      <w:r>
        <w:rPr>
          <w:rFonts w:asciiTheme="majorBidi" w:hAnsiTheme="majorBidi" w:cstheme="majorBidi"/>
          <w:lang w:bidi="ar-EG"/>
        </w:rPr>
        <w:t>annuloplasty</w:t>
      </w:r>
      <w:r w:rsidR="00087289">
        <w:rPr>
          <w:rFonts w:asciiTheme="majorBidi" w:hAnsiTheme="majorBidi" w:cstheme="majorBidi"/>
          <w:lang w:bidi="ar-EG"/>
        </w:rPr>
        <w:t xml:space="preserve"> (44 out of 71) were operated during the last two years of the study. In essence, </w:t>
      </w:r>
      <w:r w:rsidR="00BA4C84">
        <w:rPr>
          <w:rFonts w:asciiTheme="majorBidi" w:hAnsiTheme="majorBidi" w:cstheme="majorBidi"/>
          <w:lang w:bidi="ar-EG"/>
        </w:rPr>
        <w:t xml:space="preserve">increased prevalence of moderate to severe </w:t>
      </w:r>
      <w:r w:rsidR="003478B4">
        <w:rPr>
          <w:rFonts w:asciiTheme="majorBidi" w:hAnsiTheme="majorBidi" w:cstheme="majorBidi"/>
          <w:lang w:bidi="ar-EG"/>
        </w:rPr>
        <w:t>tricuspid</w:t>
      </w:r>
      <w:r w:rsidR="00BA4C84">
        <w:rPr>
          <w:rFonts w:asciiTheme="majorBidi" w:hAnsiTheme="majorBidi" w:cstheme="majorBidi"/>
          <w:lang w:bidi="ar-EG"/>
        </w:rPr>
        <w:t xml:space="preserve"> regurgitation and availability of intraoperative trans-esophageal echocardiography (TEE) </w:t>
      </w:r>
      <w:r w:rsidR="00087289">
        <w:rPr>
          <w:rFonts w:asciiTheme="majorBidi" w:hAnsiTheme="majorBidi" w:cstheme="majorBidi"/>
          <w:lang w:bidi="ar-EG"/>
        </w:rPr>
        <w:t xml:space="preserve">might have contributed to </w:t>
      </w:r>
      <w:r w:rsidR="00BA4C84">
        <w:rPr>
          <w:rFonts w:asciiTheme="majorBidi" w:hAnsiTheme="majorBidi" w:cstheme="majorBidi"/>
          <w:lang w:bidi="ar-EG"/>
        </w:rPr>
        <w:t>the recent increase in the</w:t>
      </w:r>
      <w:r w:rsidR="00087289">
        <w:rPr>
          <w:rFonts w:asciiTheme="majorBidi" w:hAnsiTheme="majorBidi" w:cstheme="majorBidi"/>
          <w:lang w:bidi="ar-EG"/>
        </w:rPr>
        <w:t xml:space="preserve"> num</w:t>
      </w:r>
      <w:r w:rsidR="00BA4C84">
        <w:rPr>
          <w:rFonts w:asciiTheme="majorBidi" w:hAnsiTheme="majorBidi" w:cstheme="majorBidi"/>
          <w:lang w:bidi="ar-EG"/>
        </w:rPr>
        <w:t>ber of concomitant mitral-</w:t>
      </w:r>
      <w:r w:rsidR="003478B4">
        <w:rPr>
          <w:rFonts w:asciiTheme="majorBidi" w:hAnsiTheme="majorBidi" w:cstheme="majorBidi"/>
          <w:lang w:bidi="ar-EG"/>
        </w:rPr>
        <w:t>tricuspid</w:t>
      </w:r>
      <w:r w:rsidR="00BA4C84">
        <w:rPr>
          <w:rFonts w:asciiTheme="majorBidi" w:hAnsiTheme="majorBidi" w:cstheme="majorBidi"/>
          <w:lang w:bidi="ar-EG"/>
        </w:rPr>
        <w:t xml:space="preserve"> surgery.</w:t>
      </w:r>
      <w:r w:rsidR="006F1103" w:rsidRPr="006F1103">
        <w:rPr>
          <w:rFonts w:ascii="Times New Roman" w:hAnsi="Times New Roman" w:cstheme="majorBidi"/>
          <w:vertAlign w:val="superscript"/>
          <w:lang w:bidi="ar-EG"/>
        </w:rPr>
        <w:t xml:space="preserve"> </w:t>
      </w:r>
      <w:r w:rsidR="006F1103" w:rsidRPr="00455F3A">
        <w:rPr>
          <w:rFonts w:ascii="Times New Roman" w:hAnsi="Times New Roman" w:cstheme="majorBidi"/>
          <w:vertAlign w:val="superscript"/>
          <w:lang w:bidi="ar-EG"/>
        </w:rPr>
        <w:t>2</w:t>
      </w:r>
      <w:r w:rsidR="006F1103">
        <w:rPr>
          <w:rFonts w:ascii="Times New Roman" w:hAnsi="Times New Roman" w:cstheme="majorBidi"/>
          <w:vertAlign w:val="superscript"/>
          <w:lang w:bidi="ar-EG"/>
        </w:rPr>
        <w:t>4</w:t>
      </w:r>
      <w:r w:rsidR="00BA4C84">
        <w:rPr>
          <w:rFonts w:asciiTheme="majorBidi" w:hAnsiTheme="majorBidi" w:cstheme="majorBidi"/>
          <w:lang w:bidi="ar-EG"/>
        </w:rPr>
        <w:t xml:space="preserve"> </w:t>
      </w:r>
    </w:p>
    <w:p w:rsidR="006C050E" w:rsidRDefault="009E7763"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6C050E">
        <w:rPr>
          <w:rFonts w:asciiTheme="majorBidi" w:hAnsiTheme="majorBidi" w:cstheme="majorBidi"/>
          <w:lang w:bidi="ar-EG"/>
        </w:rPr>
        <w:t>There were several points that strengthened the results of our study such as inclusion of</w:t>
      </w:r>
      <w:r w:rsidR="003A2347">
        <w:rPr>
          <w:rFonts w:asciiTheme="majorBidi" w:hAnsiTheme="majorBidi" w:cstheme="majorBidi"/>
          <w:lang w:bidi="ar-EG"/>
        </w:rPr>
        <w:t xml:space="preserve"> </w:t>
      </w:r>
      <w:r w:rsidR="006C050E">
        <w:rPr>
          <w:rFonts w:asciiTheme="majorBidi" w:hAnsiTheme="majorBidi" w:cstheme="majorBidi"/>
          <w:lang w:bidi="ar-EG"/>
        </w:rPr>
        <w:t>a</w:t>
      </w:r>
      <w:r w:rsidR="002B5C4C">
        <w:rPr>
          <w:rFonts w:asciiTheme="majorBidi" w:hAnsiTheme="majorBidi" w:cstheme="majorBidi"/>
          <w:lang w:bidi="ar-EG"/>
        </w:rPr>
        <w:t xml:space="preserve"> large number of </w:t>
      </w:r>
      <w:r w:rsidR="006C050E">
        <w:rPr>
          <w:rFonts w:asciiTheme="majorBidi" w:hAnsiTheme="majorBidi" w:cstheme="majorBidi"/>
          <w:lang w:bidi="ar-EG"/>
        </w:rPr>
        <w:t xml:space="preserve">consecutive </w:t>
      </w:r>
      <w:r w:rsidR="002B5C4C">
        <w:rPr>
          <w:rFonts w:asciiTheme="majorBidi" w:hAnsiTheme="majorBidi" w:cstheme="majorBidi"/>
          <w:lang w:bidi="ar-EG"/>
        </w:rPr>
        <w:t>patients</w:t>
      </w:r>
      <w:r w:rsidR="006C050E">
        <w:rPr>
          <w:rFonts w:asciiTheme="majorBidi" w:hAnsiTheme="majorBidi" w:cstheme="majorBidi"/>
          <w:lang w:bidi="ar-EG"/>
        </w:rPr>
        <w:t xml:space="preserve">, interventions by </w:t>
      </w:r>
      <w:r w:rsidR="002B5C4C">
        <w:rPr>
          <w:rFonts w:asciiTheme="majorBidi" w:hAnsiTheme="majorBidi" w:cstheme="majorBidi"/>
          <w:lang w:bidi="ar-EG"/>
        </w:rPr>
        <w:t>the same surgery-anethesiology teams in</w:t>
      </w:r>
      <w:r w:rsidR="006C050E">
        <w:rPr>
          <w:rFonts w:asciiTheme="majorBidi" w:hAnsiTheme="majorBidi" w:cstheme="majorBidi"/>
          <w:lang w:bidi="ar-EG"/>
        </w:rPr>
        <w:t xml:space="preserve"> a</w:t>
      </w:r>
      <w:r w:rsidR="002B5C4C">
        <w:rPr>
          <w:rFonts w:asciiTheme="majorBidi" w:hAnsiTheme="majorBidi" w:cstheme="majorBidi"/>
          <w:lang w:bidi="ar-EG"/>
        </w:rPr>
        <w:t xml:space="preserve"> single </w:t>
      </w:r>
      <w:r w:rsidR="006C050E">
        <w:rPr>
          <w:rFonts w:asciiTheme="majorBidi" w:hAnsiTheme="majorBidi" w:cstheme="majorBidi"/>
          <w:lang w:bidi="ar-EG"/>
        </w:rPr>
        <w:t>tertiary care medical center. However,</w:t>
      </w:r>
      <w:r w:rsidR="002B5C4C">
        <w:rPr>
          <w:rFonts w:asciiTheme="majorBidi" w:hAnsiTheme="majorBidi" w:cstheme="majorBidi"/>
          <w:lang w:bidi="ar-EG"/>
        </w:rPr>
        <w:t xml:space="preserve"> it should be emphasized that </w:t>
      </w:r>
      <w:r w:rsidR="006C050E">
        <w:rPr>
          <w:rFonts w:asciiTheme="majorBidi" w:hAnsiTheme="majorBidi" w:cstheme="majorBidi"/>
          <w:lang w:bidi="ar-EG"/>
        </w:rPr>
        <w:t>several inherent defects of the retrospective studies could not be avoided such as missing certain data and inadequate statistical analysis. Therefore, further prospective studies are warranted for precise assessment of postoperative complications after mitral valve replacement surgery.</w:t>
      </w:r>
    </w:p>
    <w:p w:rsidR="00841D93" w:rsidRDefault="00841D93" w:rsidP="00841D93">
      <w:pPr>
        <w:autoSpaceDE w:val="0"/>
        <w:autoSpaceDN w:val="0"/>
        <w:adjustRightInd w:val="0"/>
        <w:jc w:val="both"/>
        <w:rPr>
          <w:rFonts w:asciiTheme="majorBidi" w:hAnsiTheme="majorBidi" w:cstheme="majorBidi"/>
          <w:lang w:bidi="ar-EG"/>
        </w:rPr>
      </w:pPr>
    </w:p>
    <w:p w:rsidR="00841D93" w:rsidRPr="00841D93" w:rsidRDefault="00841D93" w:rsidP="00841D93">
      <w:pPr>
        <w:autoSpaceDE w:val="0"/>
        <w:autoSpaceDN w:val="0"/>
        <w:adjustRightInd w:val="0"/>
        <w:jc w:val="both"/>
        <w:rPr>
          <w:rFonts w:asciiTheme="majorBidi" w:hAnsiTheme="majorBidi" w:cstheme="majorBidi"/>
          <w:b/>
          <w:bCs/>
          <w:sz w:val="24"/>
          <w:lang w:bidi="ar-EG"/>
        </w:rPr>
      </w:pPr>
      <w:r w:rsidRPr="00841D93">
        <w:rPr>
          <w:rFonts w:asciiTheme="majorBidi" w:hAnsiTheme="majorBidi" w:cstheme="majorBidi"/>
          <w:b/>
          <w:bCs/>
          <w:sz w:val="24"/>
          <w:lang w:bidi="ar-EG"/>
        </w:rPr>
        <w:t>Conclusion</w:t>
      </w:r>
    </w:p>
    <w:p w:rsidR="00513AAB" w:rsidRDefault="006327B8" w:rsidP="00841D93">
      <w:pPr>
        <w:autoSpaceDE w:val="0"/>
        <w:autoSpaceDN w:val="0"/>
        <w:adjustRightInd w:val="0"/>
        <w:jc w:val="both"/>
        <w:rPr>
          <w:rFonts w:asciiTheme="majorBidi" w:hAnsiTheme="majorBidi" w:cstheme="majorBidi"/>
          <w:lang w:bidi="ar-EG"/>
        </w:rPr>
      </w:pPr>
      <w:r>
        <w:rPr>
          <w:rFonts w:asciiTheme="majorBidi" w:hAnsiTheme="majorBidi" w:cstheme="majorBidi"/>
          <w:lang w:bidi="ar-EG"/>
        </w:rPr>
        <w:tab/>
      </w:r>
      <w:r w:rsidR="006C050E">
        <w:rPr>
          <w:rFonts w:asciiTheme="majorBidi" w:hAnsiTheme="majorBidi" w:cstheme="majorBidi"/>
          <w:lang w:bidi="ar-EG"/>
        </w:rPr>
        <w:t xml:space="preserve">In conclusion, we showed that the rates of early postoperative complications after mitral valve replacement surgery are comparable with previously published studies. </w:t>
      </w:r>
    </w:p>
    <w:p w:rsidR="009735DC" w:rsidRPr="00853DC9" w:rsidRDefault="009735DC" w:rsidP="00841D93">
      <w:pPr>
        <w:autoSpaceDE w:val="0"/>
        <w:autoSpaceDN w:val="0"/>
        <w:adjustRightInd w:val="0"/>
        <w:jc w:val="both"/>
        <w:rPr>
          <w:rFonts w:asciiTheme="majorBidi" w:hAnsiTheme="majorBidi" w:cstheme="majorBidi"/>
          <w:lang w:bidi="ar-EG"/>
        </w:rPr>
      </w:pPr>
    </w:p>
    <w:p w:rsidR="00513AAB" w:rsidRPr="00841D93" w:rsidRDefault="00841D93" w:rsidP="00841D93">
      <w:pPr>
        <w:autoSpaceDE w:val="0"/>
        <w:autoSpaceDN w:val="0"/>
        <w:adjustRightInd w:val="0"/>
        <w:spacing w:before="120"/>
        <w:ind w:right="-341"/>
        <w:jc w:val="mediumKashida"/>
        <w:rPr>
          <w:rFonts w:asciiTheme="majorBidi" w:eastAsiaTheme="minorHAnsi" w:hAnsiTheme="majorBidi" w:cstheme="majorBidi"/>
          <w:b/>
          <w:bCs/>
          <w:sz w:val="24"/>
          <w:lang w:eastAsia="en-US"/>
        </w:rPr>
      </w:pPr>
      <w:r w:rsidRPr="00841D93">
        <w:rPr>
          <w:rFonts w:asciiTheme="majorBidi" w:eastAsiaTheme="minorHAnsi" w:hAnsiTheme="majorBidi" w:cstheme="majorBidi"/>
          <w:b/>
          <w:bCs/>
          <w:sz w:val="24"/>
          <w:lang w:eastAsia="en-US"/>
        </w:rPr>
        <w:t>References:</w:t>
      </w:r>
    </w:p>
    <w:p w:rsidR="00D25577" w:rsidRPr="006327B8" w:rsidRDefault="00D25577"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Pibarot P and Dumesnil JG. Prosthetic heart valves: selection of the optimal prosthesis and long-term management</w:t>
      </w:r>
      <w:r w:rsidR="004F00F5">
        <w:rPr>
          <w:rFonts w:asciiTheme="majorBidi" w:hAnsiTheme="majorBidi" w:cstheme="majorBidi"/>
          <w:lang w:bidi="ar-EG"/>
        </w:rPr>
        <w:t xml:space="preserve">. </w:t>
      </w:r>
      <w:r w:rsidRPr="00853DC9">
        <w:rPr>
          <w:rFonts w:asciiTheme="majorBidi" w:hAnsiTheme="majorBidi" w:cstheme="majorBidi"/>
          <w:lang w:bidi="ar-EG"/>
        </w:rPr>
        <w:t>Circulation 2009 Feb 24</w:t>
      </w:r>
      <w:r w:rsidR="00753331" w:rsidRPr="00853DC9">
        <w:rPr>
          <w:rFonts w:asciiTheme="majorBidi" w:hAnsiTheme="majorBidi" w:cstheme="majorBidi"/>
          <w:lang w:bidi="ar-EG"/>
        </w:rPr>
        <w:t>; 119</w:t>
      </w:r>
      <w:r w:rsidRPr="00853DC9">
        <w:rPr>
          <w:rFonts w:asciiTheme="majorBidi" w:hAnsiTheme="majorBidi" w:cstheme="majorBidi"/>
          <w:lang w:bidi="ar-EG"/>
        </w:rPr>
        <w:t>(7)</w:t>
      </w:r>
      <w:r w:rsidR="00753331" w:rsidRPr="00853DC9">
        <w:rPr>
          <w:rFonts w:asciiTheme="majorBidi" w:hAnsiTheme="majorBidi" w:cstheme="majorBidi"/>
          <w:lang w:bidi="ar-EG"/>
        </w:rPr>
        <w:t>: 1034</w:t>
      </w:r>
      <w:r w:rsidRPr="00853DC9">
        <w:rPr>
          <w:rFonts w:asciiTheme="majorBidi" w:hAnsiTheme="majorBidi" w:cstheme="majorBidi"/>
          <w:lang w:bidi="ar-EG"/>
        </w:rPr>
        <w:t>-48.</w:t>
      </w:r>
    </w:p>
    <w:p w:rsidR="006327B8" w:rsidRPr="00753331" w:rsidRDefault="00D25577"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lastRenderedPageBreak/>
        <w:t>Seiler c</w:t>
      </w:r>
      <w:r w:rsidR="0061719F">
        <w:rPr>
          <w:rFonts w:asciiTheme="majorBidi" w:hAnsiTheme="majorBidi" w:cstheme="majorBidi"/>
          <w:lang w:bidi="ar-EG"/>
        </w:rPr>
        <w:t>.</w:t>
      </w:r>
      <w:r w:rsidRPr="00853DC9">
        <w:rPr>
          <w:rFonts w:asciiTheme="majorBidi" w:hAnsiTheme="majorBidi" w:cstheme="majorBidi"/>
          <w:lang w:bidi="ar-EG"/>
        </w:rPr>
        <w:t xml:space="preserve"> Management and follow up of prosthetic </w:t>
      </w:r>
      <w:r w:rsidR="00753331" w:rsidRPr="00853DC9">
        <w:rPr>
          <w:rFonts w:asciiTheme="majorBidi" w:hAnsiTheme="majorBidi" w:cstheme="majorBidi"/>
          <w:lang w:bidi="ar-EG"/>
        </w:rPr>
        <w:t>heart valves</w:t>
      </w:r>
      <w:r w:rsidRPr="00853DC9">
        <w:rPr>
          <w:rFonts w:asciiTheme="majorBidi" w:hAnsiTheme="majorBidi" w:cstheme="majorBidi"/>
          <w:lang w:bidi="ar-EG"/>
        </w:rPr>
        <w:t>: Heart 2004 Jul</w:t>
      </w:r>
      <w:r w:rsidR="00753331" w:rsidRPr="00853DC9">
        <w:rPr>
          <w:rFonts w:asciiTheme="majorBidi" w:hAnsiTheme="majorBidi" w:cstheme="majorBidi"/>
          <w:lang w:bidi="ar-EG"/>
        </w:rPr>
        <w:t>; 90</w:t>
      </w:r>
      <w:r w:rsidRPr="00853DC9">
        <w:rPr>
          <w:rFonts w:asciiTheme="majorBidi" w:hAnsiTheme="majorBidi" w:cstheme="majorBidi"/>
          <w:lang w:bidi="ar-EG"/>
        </w:rPr>
        <w:t>(7)</w:t>
      </w:r>
      <w:r w:rsidR="00753331" w:rsidRPr="00853DC9">
        <w:rPr>
          <w:rFonts w:asciiTheme="majorBidi" w:hAnsiTheme="majorBidi" w:cstheme="majorBidi"/>
          <w:lang w:bidi="ar-EG"/>
        </w:rPr>
        <w:t>: 818</w:t>
      </w:r>
      <w:r w:rsidR="004F00F5">
        <w:rPr>
          <w:rFonts w:asciiTheme="majorBidi" w:hAnsiTheme="majorBidi" w:cstheme="majorBidi"/>
          <w:lang w:bidi="ar-EG"/>
        </w:rPr>
        <w:t>-24.</w:t>
      </w:r>
    </w:p>
    <w:p w:rsidR="00D25577" w:rsidRPr="00853DC9" w:rsidRDefault="00D25577"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Tillquist MN</w:t>
      </w:r>
      <w:r w:rsidR="0061719F">
        <w:rPr>
          <w:rFonts w:asciiTheme="majorBidi" w:hAnsiTheme="majorBidi" w:cstheme="majorBidi"/>
          <w:lang w:bidi="ar-EG"/>
        </w:rPr>
        <w:t xml:space="preserve"> and</w:t>
      </w:r>
      <w:r w:rsidRPr="00853DC9">
        <w:rPr>
          <w:rFonts w:asciiTheme="majorBidi" w:hAnsiTheme="majorBidi" w:cstheme="majorBidi"/>
          <w:lang w:bidi="ar-EG"/>
        </w:rPr>
        <w:t xml:space="preserve"> Maddox TM</w:t>
      </w:r>
      <w:r w:rsidR="004F00F5">
        <w:rPr>
          <w:rFonts w:asciiTheme="majorBidi" w:hAnsiTheme="majorBidi" w:cstheme="majorBidi"/>
          <w:lang w:bidi="ar-EG"/>
        </w:rPr>
        <w:t xml:space="preserve">. </w:t>
      </w:r>
      <w:r w:rsidRPr="00853DC9">
        <w:rPr>
          <w:rFonts w:asciiTheme="majorBidi" w:hAnsiTheme="majorBidi" w:cstheme="majorBidi"/>
          <w:lang w:bidi="ar-EG"/>
        </w:rPr>
        <w:t>Cardiac crossroads: deciding between mechanical or bioprosthetic heart valve replacement. Patient Prefer Adherence. 2011 Feb 17</w:t>
      </w:r>
      <w:r w:rsidR="00753331" w:rsidRPr="00853DC9">
        <w:rPr>
          <w:rFonts w:asciiTheme="majorBidi" w:hAnsiTheme="majorBidi" w:cstheme="majorBidi"/>
          <w:lang w:bidi="ar-EG"/>
        </w:rPr>
        <w:t>; 5:91</w:t>
      </w:r>
      <w:r w:rsidRPr="00853DC9">
        <w:rPr>
          <w:rFonts w:asciiTheme="majorBidi" w:hAnsiTheme="majorBidi" w:cstheme="majorBidi"/>
          <w:lang w:bidi="ar-EG"/>
        </w:rPr>
        <w:t>-9.</w:t>
      </w:r>
    </w:p>
    <w:p w:rsidR="00D25577" w:rsidRPr="00853DC9" w:rsidRDefault="00D25577"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Sako E. Newer concepts in the surgical treatment of valvular heart disease</w:t>
      </w:r>
      <w:r w:rsidR="004F00F5">
        <w:rPr>
          <w:rFonts w:asciiTheme="majorBidi" w:hAnsiTheme="majorBidi" w:cstheme="majorBidi"/>
          <w:lang w:bidi="ar-EG"/>
        </w:rPr>
        <w:t xml:space="preserve">. </w:t>
      </w:r>
      <w:r w:rsidRPr="00853DC9">
        <w:rPr>
          <w:rFonts w:asciiTheme="majorBidi" w:hAnsiTheme="majorBidi" w:cstheme="majorBidi"/>
          <w:lang w:bidi="ar-EG"/>
        </w:rPr>
        <w:t>Current Cardiology Reports, 2004. 6(2): p. 100-105.</w:t>
      </w:r>
    </w:p>
    <w:p w:rsidR="00D006C8" w:rsidRDefault="00D006C8"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Akins CW, Miller DC, Turina MI, Kouchoukos NT, Blackstone EH, Grunkemeier GL, Takkenberg JJ, David TE, Butchart EG, Adams DH, Shahian DM, Hagl S, Mayer JE</w:t>
      </w:r>
      <w:r w:rsidR="0061719F">
        <w:rPr>
          <w:rFonts w:asciiTheme="majorBidi" w:hAnsiTheme="majorBidi" w:cstheme="majorBidi"/>
          <w:lang w:bidi="ar-EG"/>
        </w:rPr>
        <w:t xml:space="preserve"> and</w:t>
      </w:r>
      <w:r w:rsidRPr="00853DC9">
        <w:rPr>
          <w:rFonts w:asciiTheme="majorBidi" w:hAnsiTheme="majorBidi" w:cstheme="majorBidi"/>
          <w:lang w:bidi="ar-EG"/>
        </w:rPr>
        <w:t xml:space="preserve"> Lytle BW.</w:t>
      </w:r>
      <w:r w:rsidR="0061719F">
        <w:rPr>
          <w:rFonts w:asciiTheme="majorBidi" w:hAnsiTheme="majorBidi" w:cstheme="majorBidi"/>
          <w:lang w:bidi="ar-EG"/>
        </w:rPr>
        <w:t xml:space="preserve"> </w:t>
      </w:r>
      <w:r w:rsidRPr="00853DC9">
        <w:rPr>
          <w:rFonts w:asciiTheme="majorBidi" w:hAnsiTheme="majorBidi" w:cstheme="majorBidi"/>
          <w:lang w:bidi="ar-EG"/>
        </w:rPr>
        <w:t>Guidelines for reporting mortality and morbidity after cardiac valve interventions.</w:t>
      </w:r>
      <w:r w:rsidR="0061719F">
        <w:rPr>
          <w:rFonts w:asciiTheme="majorBidi" w:hAnsiTheme="majorBidi" w:cstheme="majorBidi"/>
          <w:lang w:bidi="ar-EG"/>
        </w:rPr>
        <w:t xml:space="preserve"> </w:t>
      </w:r>
      <w:r w:rsidRPr="00853DC9">
        <w:rPr>
          <w:rFonts w:asciiTheme="majorBidi" w:hAnsiTheme="majorBidi" w:cstheme="majorBidi"/>
          <w:lang w:bidi="ar-EG"/>
        </w:rPr>
        <w:t>Eur J Cardiothorac Surg. 2008 Apr; 33(4): 523-8</w:t>
      </w:r>
      <w:r>
        <w:rPr>
          <w:rFonts w:asciiTheme="majorBidi" w:hAnsiTheme="majorBidi" w:cstheme="majorBidi"/>
          <w:lang w:bidi="ar-EG"/>
        </w:rPr>
        <w:t>.</w:t>
      </w:r>
    </w:p>
    <w:p w:rsidR="006327B8" w:rsidRPr="00D006C8" w:rsidRDefault="00D25577"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De Vega NG, De Rabago G, Castillon L, Moreno T</w:t>
      </w:r>
      <w:r w:rsidR="0061719F">
        <w:rPr>
          <w:rFonts w:asciiTheme="majorBidi" w:hAnsiTheme="majorBidi" w:cstheme="majorBidi"/>
          <w:lang w:bidi="ar-EG"/>
        </w:rPr>
        <w:t xml:space="preserve"> and</w:t>
      </w:r>
      <w:r w:rsidRPr="00853DC9">
        <w:rPr>
          <w:rFonts w:asciiTheme="majorBidi" w:hAnsiTheme="majorBidi" w:cstheme="majorBidi"/>
          <w:lang w:bidi="ar-EG"/>
        </w:rPr>
        <w:t xml:space="preserve"> Azpitarte J. A new</w:t>
      </w:r>
      <w:r w:rsidR="0061719F">
        <w:rPr>
          <w:rFonts w:asciiTheme="majorBidi" w:hAnsiTheme="majorBidi" w:cstheme="majorBidi"/>
          <w:lang w:bidi="ar-EG"/>
        </w:rPr>
        <w:t xml:space="preserve"> </w:t>
      </w:r>
      <w:r w:rsidRPr="004F00F5">
        <w:rPr>
          <w:rFonts w:asciiTheme="majorBidi" w:hAnsiTheme="majorBidi" w:cstheme="majorBidi"/>
          <w:lang w:bidi="ar-EG"/>
        </w:rPr>
        <w:t>tricuspid repair. Short-term clinical results in 23 cases. J CardiovascSurg</w:t>
      </w:r>
      <w:r w:rsidR="0061719F">
        <w:rPr>
          <w:rFonts w:asciiTheme="majorBidi" w:hAnsiTheme="majorBidi" w:cstheme="majorBidi"/>
          <w:lang w:bidi="ar-EG"/>
        </w:rPr>
        <w:t xml:space="preserve"> </w:t>
      </w:r>
      <w:r w:rsidRPr="004F00F5">
        <w:rPr>
          <w:rFonts w:asciiTheme="majorBidi" w:hAnsiTheme="majorBidi" w:cstheme="majorBidi"/>
          <w:lang w:bidi="ar-EG"/>
        </w:rPr>
        <w:t>(Torino). 1973</w:t>
      </w:r>
      <w:r w:rsidR="00E662A5" w:rsidRPr="004F00F5">
        <w:rPr>
          <w:rFonts w:asciiTheme="majorBidi" w:hAnsiTheme="majorBidi" w:cstheme="majorBidi"/>
          <w:lang w:bidi="ar-EG"/>
        </w:rPr>
        <w:t>; 14:384</w:t>
      </w:r>
      <w:r w:rsidRPr="004F00F5">
        <w:rPr>
          <w:rFonts w:asciiTheme="majorBidi" w:hAnsiTheme="majorBidi" w:cstheme="majorBidi"/>
          <w:lang w:bidi="ar-EG"/>
        </w:rPr>
        <w:t xml:space="preserve"> –386.</w:t>
      </w:r>
    </w:p>
    <w:p w:rsidR="00345E14" w:rsidRPr="00853DC9" w:rsidRDefault="00345E14"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Jamieson E, Edwards F, Schwartz M, Bero J, Clark R</w:t>
      </w:r>
      <w:r w:rsidR="0061719F">
        <w:rPr>
          <w:rFonts w:asciiTheme="majorBidi" w:hAnsiTheme="majorBidi" w:cstheme="majorBidi"/>
          <w:lang w:bidi="ar-EG"/>
        </w:rPr>
        <w:t xml:space="preserve"> and</w:t>
      </w:r>
      <w:r w:rsidRPr="00853DC9">
        <w:rPr>
          <w:rFonts w:asciiTheme="majorBidi" w:hAnsiTheme="majorBidi" w:cstheme="majorBidi"/>
          <w:lang w:bidi="ar-EG"/>
        </w:rPr>
        <w:t xml:space="preserve"> Grover F. Risk stratification for cardiac valve replacement. National Cardiac Surgery Database. Ann ThoracSurg 1999</w:t>
      </w:r>
      <w:r w:rsidR="004F00F5" w:rsidRPr="00853DC9">
        <w:rPr>
          <w:rFonts w:asciiTheme="majorBidi" w:hAnsiTheme="majorBidi" w:cstheme="majorBidi"/>
          <w:lang w:bidi="ar-EG"/>
        </w:rPr>
        <w:t>; 67:943</w:t>
      </w:r>
      <w:r w:rsidRPr="00853DC9">
        <w:rPr>
          <w:rFonts w:asciiTheme="majorBidi" w:hAnsiTheme="majorBidi" w:cstheme="majorBidi"/>
          <w:lang w:bidi="ar-EG"/>
        </w:rPr>
        <w:t>–951.</w:t>
      </w:r>
    </w:p>
    <w:p w:rsidR="00345E14" w:rsidRPr="00853DC9" w:rsidRDefault="00345E14"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Harken DE</w:t>
      </w:r>
      <w:r w:rsidR="0061719F">
        <w:rPr>
          <w:rFonts w:asciiTheme="majorBidi" w:hAnsiTheme="majorBidi" w:cstheme="majorBidi"/>
          <w:lang w:bidi="ar-EG"/>
        </w:rPr>
        <w:t>.</w:t>
      </w:r>
      <w:r w:rsidRPr="00853DC9">
        <w:rPr>
          <w:rFonts w:asciiTheme="majorBidi" w:hAnsiTheme="majorBidi" w:cstheme="majorBidi"/>
          <w:lang w:bidi="ar-EG"/>
        </w:rPr>
        <w:t xml:space="preserve"> Heart valves: Ten Commandments and still counting. Ann Thorac Surg. 1989 Sep; 48(3 Suppl)</w:t>
      </w:r>
      <w:r w:rsidR="000E712B" w:rsidRPr="00853DC9">
        <w:rPr>
          <w:rFonts w:asciiTheme="majorBidi" w:hAnsiTheme="majorBidi" w:cstheme="majorBidi"/>
          <w:lang w:bidi="ar-EG"/>
        </w:rPr>
        <w:t>: S18</w:t>
      </w:r>
      <w:r w:rsidRPr="00853DC9">
        <w:rPr>
          <w:rFonts w:asciiTheme="majorBidi" w:hAnsiTheme="majorBidi" w:cstheme="majorBidi"/>
          <w:lang w:bidi="ar-EG"/>
        </w:rPr>
        <w:t>-9</w:t>
      </w:r>
      <w:r w:rsidR="000E712B">
        <w:rPr>
          <w:rFonts w:asciiTheme="majorBidi" w:hAnsiTheme="majorBidi" w:cstheme="majorBidi"/>
          <w:lang w:bidi="ar-EG"/>
        </w:rPr>
        <w:t>.</w:t>
      </w:r>
    </w:p>
    <w:p w:rsidR="00B20D37" w:rsidRPr="00853DC9" w:rsidRDefault="00B20D37"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Wernly JA</w:t>
      </w:r>
      <w:r w:rsidR="0061719F">
        <w:rPr>
          <w:rFonts w:asciiTheme="majorBidi" w:hAnsiTheme="majorBidi" w:cstheme="majorBidi"/>
          <w:lang w:bidi="ar-EG"/>
        </w:rPr>
        <w:t xml:space="preserve"> and</w:t>
      </w:r>
      <w:r w:rsidRPr="00853DC9">
        <w:rPr>
          <w:rFonts w:asciiTheme="majorBidi" w:hAnsiTheme="majorBidi" w:cstheme="majorBidi"/>
          <w:lang w:bidi="ar-EG"/>
        </w:rPr>
        <w:t xml:space="preserve"> Crawford MH.</w:t>
      </w:r>
      <w:r w:rsidR="0061719F">
        <w:rPr>
          <w:rFonts w:asciiTheme="majorBidi" w:hAnsiTheme="majorBidi" w:cstheme="majorBidi"/>
          <w:lang w:bidi="ar-EG"/>
        </w:rPr>
        <w:t xml:space="preserve"> </w:t>
      </w:r>
      <w:r w:rsidRPr="00853DC9">
        <w:rPr>
          <w:rFonts w:asciiTheme="majorBidi" w:hAnsiTheme="majorBidi" w:cstheme="majorBidi"/>
          <w:lang w:bidi="ar-EG"/>
        </w:rPr>
        <w:t>Choosing a prosthetic heart valve. CardiolClin 1998 Aug;16(3):491-504.</w:t>
      </w:r>
    </w:p>
    <w:p w:rsidR="00694B8F" w:rsidRDefault="00963069" w:rsidP="00841D93">
      <w:pPr>
        <w:pStyle w:val="ListParagraph"/>
        <w:numPr>
          <w:ilvl w:val="0"/>
          <w:numId w:val="1"/>
        </w:numPr>
        <w:autoSpaceDE w:val="0"/>
        <w:autoSpaceDN w:val="0"/>
        <w:adjustRightInd w:val="0"/>
        <w:jc w:val="both"/>
        <w:rPr>
          <w:rFonts w:asciiTheme="majorBidi" w:hAnsiTheme="majorBidi" w:cstheme="majorBidi"/>
          <w:lang w:bidi="ar-EG"/>
        </w:rPr>
      </w:pPr>
      <w:r w:rsidRPr="004F00F5">
        <w:rPr>
          <w:rFonts w:asciiTheme="majorBidi" w:hAnsiTheme="majorBidi" w:cstheme="majorBidi"/>
          <w:lang w:bidi="ar-EG"/>
        </w:rPr>
        <w:t>Schoen FJ</w:t>
      </w:r>
      <w:r w:rsidR="0061719F">
        <w:rPr>
          <w:rFonts w:asciiTheme="majorBidi" w:hAnsiTheme="majorBidi" w:cstheme="majorBidi"/>
          <w:lang w:bidi="ar-EG"/>
        </w:rPr>
        <w:t>.</w:t>
      </w:r>
      <w:r w:rsidRPr="004F00F5">
        <w:rPr>
          <w:rFonts w:asciiTheme="majorBidi" w:hAnsiTheme="majorBidi" w:cstheme="majorBidi"/>
          <w:lang w:bidi="ar-EG"/>
        </w:rPr>
        <w:t> </w:t>
      </w:r>
      <w:r w:rsidRPr="004F00F5">
        <w:rPr>
          <w:rFonts w:asciiTheme="majorBidi" w:hAnsiTheme="majorBidi" w:cstheme="majorBidi"/>
          <w:iCs/>
          <w:lang w:bidi="ar-EG"/>
        </w:rPr>
        <w:t>Pathology of heart valve substitution with mechanical and tissue bioprostheses</w:t>
      </w:r>
      <w:r w:rsidR="004F00F5">
        <w:rPr>
          <w:rFonts w:asciiTheme="majorBidi" w:hAnsiTheme="majorBidi" w:cstheme="majorBidi"/>
          <w:lang w:bidi="ar-EG"/>
        </w:rPr>
        <w:t>. In: Silver </w:t>
      </w:r>
      <w:r w:rsidR="0061719F">
        <w:rPr>
          <w:rFonts w:asciiTheme="majorBidi" w:hAnsiTheme="majorBidi" w:cstheme="majorBidi"/>
          <w:lang w:bidi="ar-EG"/>
        </w:rPr>
        <w:t xml:space="preserve">MD </w:t>
      </w:r>
      <w:r w:rsidR="0061719F" w:rsidRPr="004F00F5">
        <w:rPr>
          <w:rFonts w:asciiTheme="majorBidi" w:hAnsiTheme="majorBidi" w:cstheme="majorBidi"/>
          <w:lang w:bidi="ar-EG"/>
        </w:rPr>
        <w:t>et</w:t>
      </w:r>
      <w:r w:rsidR="0061719F">
        <w:rPr>
          <w:rFonts w:asciiTheme="majorBidi" w:hAnsiTheme="majorBidi" w:cstheme="majorBidi"/>
          <w:lang w:bidi="ar-EG"/>
        </w:rPr>
        <w:t xml:space="preserve"> </w:t>
      </w:r>
      <w:r w:rsidR="0061719F" w:rsidRPr="004F00F5">
        <w:rPr>
          <w:rFonts w:asciiTheme="majorBidi" w:hAnsiTheme="majorBidi" w:cstheme="majorBidi"/>
          <w:lang w:bidi="ar-EG"/>
        </w:rPr>
        <w:t>al</w:t>
      </w:r>
      <w:r w:rsidRPr="004F00F5">
        <w:rPr>
          <w:rFonts w:asciiTheme="majorBidi" w:hAnsiTheme="majorBidi" w:cstheme="majorBidi"/>
          <w:lang w:bidi="ar-EG"/>
        </w:rPr>
        <w:t> ed. </w:t>
      </w:r>
      <w:r w:rsidRPr="004F00F5">
        <w:rPr>
          <w:rFonts w:asciiTheme="majorBidi" w:hAnsiTheme="majorBidi" w:cstheme="majorBidi"/>
          <w:iCs/>
          <w:lang w:bidi="ar-EG"/>
        </w:rPr>
        <w:t>Cardiovascular Pathology</w:t>
      </w:r>
      <w:r w:rsidR="00D972C2" w:rsidRPr="004F00F5">
        <w:rPr>
          <w:rFonts w:asciiTheme="majorBidi" w:hAnsiTheme="majorBidi" w:cstheme="majorBidi"/>
          <w:lang w:bidi="ar-EG"/>
        </w:rPr>
        <w:t>,</w:t>
      </w:r>
      <w:r w:rsidRPr="004F00F5">
        <w:rPr>
          <w:rFonts w:asciiTheme="majorBidi" w:hAnsiTheme="majorBidi" w:cstheme="majorBidi"/>
          <w:lang w:bidi="ar-EG"/>
        </w:rPr>
        <w:t xml:space="preserve"> 3rd ed. Philadelphia: WB Saunders; 2001:629. </w:t>
      </w:r>
    </w:p>
    <w:p w:rsidR="00694B8F" w:rsidRDefault="00694B8F" w:rsidP="00841D93">
      <w:pPr>
        <w:pStyle w:val="ListParagraph"/>
        <w:numPr>
          <w:ilvl w:val="0"/>
          <w:numId w:val="1"/>
        </w:numPr>
        <w:autoSpaceDE w:val="0"/>
        <w:autoSpaceDN w:val="0"/>
        <w:adjustRightInd w:val="0"/>
        <w:jc w:val="both"/>
        <w:rPr>
          <w:rFonts w:asciiTheme="majorBidi" w:hAnsiTheme="majorBidi" w:cstheme="majorBidi"/>
          <w:iCs/>
          <w:lang w:bidi="ar-EG"/>
        </w:rPr>
      </w:pPr>
      <w:r w:rsidRPr="00694B8F">
        <w:rPr>
          <w:rFonts w:asciiTheme="majorBidi" w:hAnsiTheme="majorBidi" w:cstheme="majorBidi"/>
          <w:iCs/>
          <w:lang w:bidi="ar-EG"/>
        </w:rPr>
        <w:t>Bando K, Kobayashi J, Hirata M, Satoh T, Niwaya K, Tagusari O, Nakatani</w:t>
      </w:r>
      <w:r w:rsidR="00DF1000">
        <w:rPr>
          <w:rFonts w:asciiTheme="majorBidi" w:hAnsiTheme="majorBidi" w:cstheme="majorBidi"/>
          <w:iCs/>
          <w:lang w:bidi="ar-EG"/>
        </w:rPr>
        <w:t xml:space="preserve"> </w:t>
      </w:r>
      <w:r w:rsidRPr="00694B8F">
        <w:rPr>
          <w:rFonts w:asciiTheme="majorBidi" w:hAnsiTheme="majorBidi" w:cstheme="majorBidi"/>
          <w:iCs/>
          <w:lang w:bidi="ar-EG"/>
        </w:rPr>
        <w:t>S,</w:t>
      </w:r>
      <w:r w:rsidR="00DF1000">
        <w:rPr>
          <w:rFonts w:asciiTheme="majorBidi" w:hAnsiTheme="majorBidi" w:cstheme="majorBidi"/>
          <w:iCs/>
          <w:lang w:bidi="ar-EG"/>
        </w:rPr>
        <w:t xml:space="preserve"> </w:t>
      </w:r>
      <w:r w:rsidRPr="00694B8F">
        <w:rPr>
          <w:rFonts w:asciiTheme="majorBidi" w:hAnsiTheme="majorBidi" w:cstheme="majorBidi"/>
          <w:iCs/>
          <w:lang w:bidi="ar-EG"/>
        </w:rPr>
        <w:t>Yagihara T</w:t>
      </w:r>
      <w:r w:rsidR="00DF1000">
        <w:rPr>
          <w:rFonts w:asciiTheme="majorBidi" w:hAnsiTheme="majorBidi" w:cstheme="majorBidi"/>
          <w:iCs/>
          <w:lang w:bidi="ar-EG"/>
        </w:rPr>
        <w:t xml:space="preserve"> and</w:t>
      </w:r>
      <w:r w:rsidRPr="00694B8F">
        <w:rPr>
          <w:rFonts w:asciiTheme="majorBidi" w:hAnsiTheme="majorBidi" w:cstheme="majorBidi"/>
          <w:iCs/>
          <w:lang w:bidi="ar-EG"/>
        </w:rPr>
        <w:t xml:space="preserve"> Kitamura S. Early and late stroke after mitral valve replacement with</w:t>
      </w:r>
      <w:r w:rsidR="00DF1000">
        <w:rPr>
          <w:rFonts w:asciiTheme="majorBidi" w:hAnsiTheme="majorBidi" w:cstheme="majorBidi"/>
          <w:iCs/>
          <w:lang w:bidi="ar-EG"/>
        </w:rPr>
        <w:t xml:space="preserve"> </w:t>
      </w:r>
      <w:r w:rsidRPr="00694B8F">
        <w:rPr>
          <w:rFonts w:asciiTheme="majorBidi" w:hAnsiTheme="majorBidi" w:cstheme="majorBidi"/>
          <w:iCs/>
          <w:lang w:bidi="ar-EG"/>
        </w:rPr>
        <w:t xml:space="preserve">a mechanical prosthesis: risk factor analysis of a 24-year experience. J ThoracCardiovasc Surg. 2003 Aug;126(2):358-64. </w:t>
      </w:r>
    </w:p>
    <w:p w:rsidR="00455F3A" w:rsidRDefault="00C326CC"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Ruel M, Chan V, Bédard P, Kulik A, Ressler L, Lam BK, Rubens FD, Goldstein W, Hendry PJ, Masters RG</w:t>
      </w:r>
      <w:r w:rsidR="00DF1000">
        <w:rPr>
          <w:rFonts w:asciiTheme="majorBidi" w:hAnsiTheme="majorBidi" w:cstheme="majorBidi"/>
          <w:lang w:bidi="ar-EG"/>
        </w:rPr>
        <w:t xml:space="preserve"> and</w:t>
      </w:r>
      <w:r w:rsidRPr="00853DC9">
        <w:rPr>
          <w:rFonts w:asciiTheme="majorBidi" w:hAnsiTheme="majorBidi" w:cstheme="majorBidi"/>
          <w:lang w:bidi="ar-EG"/>
        </w:rPr>
        <w:t xml:space="preserve"> Mesana</w:t>
      </w:r>
      <w:r w:rsidR="00DF1000">
        <w:rPr>
          <w:rFonts w:asciiTheme="majorBidi" w:hAnsiTheme="majorBidi" w:cstheme="majorBidi"/>
          <w:lang w:bidi="ar-EG"/>
        </w:rPr>
        <w:t xml:space="preserve"> </w:t>
      </w:r>
      <w:r w:rsidRPr="00853DC9">
        <w:rPr>
          <w:rFonts w:asciiTheme="majorBidi" w:hAnsiTheme="majorBidi" w:cstheme="majorBidi"/>
          <w:lang w:bidi="ar-EG"/>
        </w:rPr>
        <w:t>TG</w:t>
      </w:r>
      <w:r w:rsidR="00DF1000">
        <w:rPr>
          <w:rFonts w:asciiTheme="majorBidi" w:hAnsiTheme="majorBidi" w:cstheme="majorBidi"/>
          <w:lang w:bidi="ar-EG"/>
        </w:rPr>
        <w:t>.</w:t>
      </w:r>
      <w:r w:rsidRPr="00853DC9">
        <w:rPr>
          <w:rFonts w:asciiTheme="majorBidi" w:hAnsiTheme="majorBidi" w:cstheme="majorBidi"/>
          <w:lang w:bidi="ar-EG"/>
        </w:rPr>
        <w:t xml:space="preserve"> Very long-term survival implications of heart valve replacement with tissue versus mechanical prosthese</w:t>
      </w:r>
      <w:r w:rsidR="004F00F5">
        <w:rPr>
          <w:rFonts w:asciiTheme="majorBidi" w:hAnsiTheme="majorBidi" w:cstheme="majorBidi"/>
          <w:lang w:bidi="ar-EG"/>
        </w:rPr>
        <w:t xml:space="preserve">s in adults &lt;60 years of age. </w:t>
      </w:r>
      <w:r w:rsidRPr="00853DC9">
        <w:rPr>
          <w:rFonts w:asciiTheme="majorBidi" w:hAnsiTheme="majorBidi" w:cstheme="majorBidi"/>
          <w:lang w:bidi="ar-EG"/>
        </w:rPr>
        <w:t>Circulation. 2007 Sep 11;116(11 Suppl):I294-300.</w:t>
      </w:r>
    </w:p>
    <w:p w:rsidR="00455F3A" w:rsidRDefault="00455F3A" w:rsidP="00841D93">
      <w:pPr>
        <w:pStyle w:val="ListParagraph"/>
        <w:numPr>
          <w:ilvl w:val="0"/>
          <w:numId w:val="1"/>
        </w:numPr>
        <w:autoSpaceDE w:val="0"/>
        <w:autoSpaceDN w:val="0"/>
        <w:adjustRightInd w:val="0"/>
        <w:jc w:val="both"/>
        <w:rPr>
          <w:rFonts w:asciiTheme="majorBidi" w:hAnsiTheme="majorBidi" w:cstheme="majorBidi"/>
          <w:lang w:bidi="ar-EG"/>
        </w:rPr>
      </w:pPr>
      <w:r w:rsidRPr="00A02871">
        <w:rPr>
          <w:rFonts w:asciiTheme="majorBidi" w:hAnsiTheme="majorBidi" w:cstheme="majorBidi"/>
          <w:lang w:bidi="ar-EG"/>
        </w:rPr>
        <w:t>Gammie JS, Sheng S, Griffith BP, Peterson ED, Rankin JS, O'Brien SM</w:t>
      </w:r>
      <w:r w:rsidR="00DF1000">
        <w:rPr>
          <w:rFonts w:asciiTheme="majorBidi" w:hAnsiTheme="majorBidi" w:cstheme="majorBidi"/>
          <w:lang w:bidi="ar-EG"/>
        </w:rPr>
        <w:t xml:space="preserve"> and</w:t>
      </w:r>
      <w:r w:rsidRPr="00A02871">
        <w:rPr>
          <w:rFonts w:asciiTheme="majorBidi" w:hAnsiTheme="majorBidi" w:cstheme="majorBidi"/>
          <w:lang w:bidi="ar-EG"/>
        </w:rPr>
        <w:t xml:space="preserve"> Brown JM.</w:t>
      </w:r>
      <w:r w:rsidR="00DF1000">
        <w:rPr>
          <w:rFonts w:asciiTheme="majorBidi" w:hAnsiTheme="majorBidi" w:cstheme="majorBidi"/>
          <w:lang w:bidi="ar-EG"/>
        </w:rPr>
        <w:t xml:space="preserve"> </w:t>
      </w:r>
      <w:r w:rsidRPr="00A02871">
        <w:rPr>
          <w:rFonts w:asciiTheme="majorBidi" w:hAnsiTheme="majorBidi" w:cstheme="majorBidi"/>
          <w:lang w:bidi="ar-EG"/>
        </w:rPr>
        <w:t>Trends in mitral valve surgery in the United States: results from the Society of Thoracic Surgeons Adult Cardiac Surgery Database. Ann Thorac Surg. 2009May;87(5):1431-7</w:t>
      </w:r>
      <w:r w:rsidR="000E712B">
        <w:rPr>
          <w:rFonts w:asciiTheme="majorBidi" w:hAnsiTheme="majorBidi" w:cstheme="majorBidi"/>
          <w:lang w:bidi="ar-EG"/>
        </w:rPr>
        <w:t>.</w:t>
      </w:r>
    </w:p>
    <w:p w:rsidR="0067167C" w:rsidRDefault="0067167C"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Hellgren L, Kvidal P</w:t>
      </w:r>
      <w:r w:rsidR="00DF1000">
        <w:rPr>
          <w:rFonts w:asciiTheme="majorBidi" w:hAnsiTheme="majorBidi" w:cstheme="majorBidi"/>
          <w:lang w:bidi="ar-EG"/>
        </w:rPr>
        <w:t xml:space="preserve"> and</w:t>
      </w:r>
      <w:r w:rsidRPr="00853DC9">
        <w:rPr>
          <w:rFonts w:asciiTheme="majorBidi" w:hAnsiTheme="majorBidi" w:cstheme="majorBidi"/>
          <w:lang w:bidi="ar-EG"/>
        </w:rPr>
        <w:t xml:space="preserve"> Ståhle E. Improved early results after heart valve surgery over the last decade</w:t>
      </w:r>
      <w:r w:rsidR="00DF1000">
        <w:rPr>
          <w:rFonts w:asciiTheme="majorBidi" w:hAnsiTheme="majorBidi" w:cstheme="majorBidi"/>
          <w:lang w:bidi="ar-EG"/>
        </w:rPr>
        <w:t>.</w:t>
      </w:r>
      <w:r w:rsidRPr="00853DC9">
        <w:rPr>
          <w:rFonts w:asciiTheme="majorBidi" w:hAnsiTheme="majorBidi" w:cstheme="majorBidi"/>
          <w:lang w:bidi="ar-EG"/>
        </w:rPr>
        <w:t xml:space="preserve"> Eur J Cardiothorac Surg. 2002 Dec;22(6):904-11.</w:t>
      </w:r>
    </w:p>
    <w:p w:rsidR="00F37647" w:rsidRDefault="0067167C"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Hannan E, Racz M, Jones R, Gold J, Ryan T, Hafner J-P</w:t>
      </w:r>
      <w:r w:rsidR="00DF1000">
        <w:rPr>
          <w:rFonts w:asciiTheme="majorBidi" w:hAnsiTheme="majorBidi" w:cstheme="majorBidi"/>
          <w:lang w:bidi="ar-EG"/>
        </w:rPr>
        <w:t xml:space="preserve"> and</w:t>
      </w:r>
      <w:r w:rsidRPr="00853DC9">
        <w:rPr>
          <w:rFonts w:asciiTheme="majorBidi" w:hAnsiTheme="majorBidi" w:cstheme="majorBidi"/>
          <w:lang w:bidi="ar-EG"/>
        </w:rPr>
        <w:t xml:space="preserve"> Isom OW</w:t>
      </w:r>
      <w:r w:rsidR="00455F3A">
        <w:rPr>
          <w:rFonts w:asciiTheme="majorBidi" w:hAnsiTheme="majorBidi" w:cstheme="majorBidi"/>
          <w:lang w:bidi="ar-EG"/>
        </w:rPr>
        <w:t>.</w:t>
      </w:r>
      <w:r w:rsidRPr="00853DC9">
        <w:rPr>
          <w:rFonts w:asciiTheme="majorBidi" w:hAnsiTheme="majorBidi" w:cstheme="majorBidi"/>
          <w:lang w:bidi="ar-EG"/>
        </w:rPr>
        <w:t xml:space="preserve"> Predictors of mortality for patients undergoing cardiac valve replacements in New York State. Ann ThoracSurg 2000; 70:1212</w:t>
      </w:r>
      <w:r>
        <w:rPr>
          <w:rFonts w:asciiTheme="majorBidi" w:hAnsiTheme="majorBidi" w:cstheme="majorBidi"/>
          <w:lang w:bidi="ar-EG"/>
        </w:rPr>
        <w:t>–1218.</w:t>
      </w:r>
    </w:p>
    <w:p w:rsidR="00A535A5" w:rsidRPr="00F37647" w:rsidRDefault="00F37647" w:rsidP="00841D93">
      <w:pPr>
        <w:pStyle w:val="ListParagraph"/>
        <w:numPr>
          <w:ilvl w:val="0"/>
          <w:numId w:val="1"/>
        </w:numPr>
        <w:autoSpaceDE w:val="0"/>
        <w:autoSpaceDN w:val="0"/>
        <w:adjustRightInd w:val="0"/>
        <w:jc w:val="both"/>
        <w:rPr>
          <w:rFonts w:asciiTheme="majorBidi" w:hAnsiTheme="majorBidi" w:cstheme="majorBidi"/>
          <w:lang w:bidi="ar-EG"/>
        </w:rPr>
      </w:pPr>
      <w:r w:rsidRPr="00F37647">
        <w:rPr>
          <w:rFonts w:asciiTheme="majorBidi" w:hAnsiTheme="majorBidi" w:cstheme="majorBidi"/>
          <w:lang w:bidi="ar-EG"/>
        </w:rPr>
        <w:t>Remadi JP, Baron O, Roussel C, Bizouarn P, Habasch A, Despins P, Michaud JL</w:t>
      </w:r>
      <w:r w:rsidR="00DF1000">
        <w:rPr>
          <w:rFonts w:asciiTheme="majorBidi" w:hAnsiTheme="majorBidi" w:cstheme="majorBidi"/>
          <w:lang w:bidi="ar-EG"/>
        </w:rPr>
        <w:t xml:space="preserve"> and </w:t>
      </w:r>
      <w:r w:rsidRPr="00F37647">
        <w:rPr>
          <w:rFonts w:asciiTheme="majorBidi" w:hAnsiTheme="majorBidi" w:cstheme="majorBidi"/>
          <w:lang w:bidi="ar-EG"/>
        </w:rPr>
        <w:t>Duveau D. Isolated mitral valve replacement with St. Jude medical prosthesis:long-term results: a follow-up of 19 years. Circulation. 2001 Mar20;103(11):1542-5</w:t>
      </w:r>
      <w:r w:rsidR="000E712B">
        <w:rPr>
          <w:rFonts w:asciiTheme="majorBidi" w:hAnsiTheme="majorBidi" w:cstheme="majorBidi"/>
          <w:lang w:bidi="ar-EG"/>
        </w:rPr>
        <w:t>.</w:t>
      </w:r>
    </w:p>
    <w:p w:rsidR="00E31312" w:rsidRDefault="00A535A5"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P</w:t>
      </w:r>
      <w:r>
        <w:rPr>
          <w:rFonts w:asciiTheme="majorBidi" w:hAnsiTheme="majorBidi" w:cstheme="majorBidi"/>
          <w:lang w:bidi="ar-EG"/>
        </w:rPr>
        <w:t>ansini</w:t>
      </w:r>
      <w:r w:rsidRPr="00853DC9">
        <w:rPr>
          <w:rFonts w:asciiTheme="majorBidi" w:hAnsiTheme="majorBidi" w:cstheme="majorBidi"/>
          <w:lang w:bidi="ar-EG"/>
        </w:rPr>
        <w:t xml:space="preserve"> S., O</w:t>
      </w:r>
      <w:r>
        <w:rPr>
          <w:rFonts w:asciiTheme="majorBidi" w:hAnsiTheme="majorBidi" w:cstheme="majorBidi"/>
          <w:lang w:bidi="ar-EG"/>
        </w:rPr>
        <w:t>ttino</w:t>
      </w:r>
      <w:r w:rsidRPr="00853DC9">
        <w:rPr>
          <w:rFonts w:asciiTheme="majorBidi" w:hAnsiTheme="majorBidi" w:cstheme="majorBidi"/>
          <w:lang w:bidi="ar-EG"/>
        </w:rPr>
        <w:t xml:space="preserve"> G., F</w:t>
      </w:r>
      <w:r>
        <w:rPr>
          <w:rFonts w:asciiTheme="majorBidi" w:hAnsiTheme="majorBidi" w:cstheme="majorBidi"/>
          <w:lang w:bidi="ar-EG"/>
        </w:rPr>
        <w:t>orsennati</w:t>
      </w:r>
      <w:r w:rsidRPr="00853DC9">
        <w:rPr>
          <w:rFonts w:asciiTheme="majorBidi" w:hAnsiTheme="majorBidi" w:cstheme="majorBidi"/>
          <w:lang w:bidi="ar-EG"/>
        </w:rPr>
        <w:t xml:space="preserve"> P. G. et al. Re-operations on heart valve prostheses: an analysis of operative risks and late results. Ann ThoracSurg, 1990, 50 (4): p. 590-6.</w:t>
      </w:r>
    </w:p>
    <w:p w:rsidR="001E6A25" w:rsidRDefault="00E31312"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Ranucci M, Bozzetti G, Ditta A, Cotza M, Carboni G</w:t>
      </w:r>
      <w:r w:rsidR="00DF1000">
        <w:rPr>
          <w:rFonts w:asciiTheme="majorBidi" w:hAnsiTheme="majorBidi" w:cstheme="majorBidi"/>
          <w:lang w:bidi="ar-EG"/>
        </w:rPr>
        <w:t xml:space="preserve"> and</w:t>
      </w:r>
      <w:r w:rsidRPr="00853DC9">
        <w:rPr>
          <w:rFonts w:asciiTheme="majorBidi" w:hAnsiTheme="majorBidi" w:cstheme="majorBidi"/>
          <w:lang w:bidi="ar-EG"/>
        </w:rPr>
        <w:t xml:space="preserve"> Ballotta A. Surgical reexploration after cardiac operations: why a worse outcome? Ann Thorac</w:t>
      </w:r>
      <w:r w:rsidR="000E712B">
        <w:rPr>
          <w:rFonts w:asciiTheme="majorBidi" w:hAnsiTheme="majorBidi" w:cstheme="majorBidi"/>
          <w:lang w:bidi="ar-EG"/>
        </w:rPr>
        <w:t>Surg. 2008 Nov; 86(5): 1557-62.</w:t>
      </w:r>
    </w:p>
    <w:p w:rsidR="001E6A25" w:rsidRDefault="001E6A25" w:rsidP="00841D93">
      <w:pPr>
        <w:pStyle w:val="ListParagraph"/>
        <w:numPr>
          <w:ilvl w:val="0"/>
          <w:numId w:val="1"/>
        </w:numPr>
        <w:autoSpaceDE w:val="0"/>
        <w:autoSpaceDN w:val="0"/>
        <w:adjustRightInd w:val="0"/>
        <w:jc w:val="both"/>
        <w:rPr>
          <w:rFonts w:asciiTheme="majorBidi" w:hAnsiTheme="majorBidi" w:cstheme="majorBidi"/>
          <w:lang w:bidi="ar-EG"/>
        </w:rPr>
      </w:pPr>
      <w:r w:rsidRPr="00853DC9">
        <w:rPr>
          <w:rFonts w:asciiTheme="majorBidi" w:hAnsiTheme="majorBidi" w:cstheme="majorBidi"/>
          <w:lang w:bidi="ar-EG"/>
        </w:rPr>
        <w:t xml:space="preserve">Weissman C. Pulmonary complications after cardiac surgery. </w:t>
      </w:r>
      <w:r w:rsidRPr="00DF1000">
        <w:rPr>
          <w:rFonts w:asciiTheme="majorBidi" w:hAnsiTheme="majorBidi" w:cstheme="majorBidi"/>
          <w:lang w:bidi="ar-EG"/>
        </w:rPr>
        <w:t>SeminCardiothoracVascAnesth</w:t>
      </w:r>
      <w:r w:rsidR="001F2298">
        <w:rPr>
          <w:rFonts w:asciiTheme="majorBidi" w:hAnsiTheme="majorBidi" w:cstheme="majorBidi"/>
          <w:lang w:bidi="ar-EG"/>
        </w:rPr>
        <w:t xml:space="preserve">, </w:t>
      </w:r>
      <w:r w:rsidRPr="00853DC9">
        <w:rPr>
          <w:rFonts w:asciiTheme="majorBidi" w:hAnsiTheme="majorBidi" w:cstheme="majorBidi"/>
          <w:lang w:bidi="ar-EG"/>
        </w:rPr>
        <w:t>2004;8(3):185</w:t>
      </w:r>
      <w:r w:rsidRPr="00853DC9">
        <w:rPr>
          <w:rFonts w:asciiTheme="majorBidi" w:hAnsiTheme="majorBidi" w:cstheme="majorBidi" w:hint="eastAsia"/>
          <w:lang w:bidi="ar-EG"/>
        </w:rPr>
        <w:t>–</w:t>
      </w:r>
      <w:r w:rsidR="000E712B">
        <w:rPr>
          <w:rFonts w:asciiTheme="majorBidi" w:hAnsiTheme="majorBidi" w:cstheme="majorBidi"/>
          <w:lang w:bidi="ar-EG"/>
        </w:rPr>
        <w:t>211.</w:t>
      </w:r>
    </w:p>
    <w:p w:rsidR="006F1103" w:rsidRPr="006F1103" w:rsidRDefault="006F1103" w:rsidP="006F1103">
      <w:pPr>
        <w:pStyle w:val="ListParagraph"/>
        <w:numPr>
          <w:ilvl w:val="0"/>
          <w:numId w:val="1"/>
        </w:numPr>
        <w:autoSpaceDE w:val="0"/>
        <w:autoSpaceDN w:val="0"/>
        <w:adjustRightInd w:val="0"/>
        <w:jc w:val="both"/>
        <w:rPr>
          <w:rFonts w:asciiTheme="majorBidi" w:hAnsiTheme="majorBidi" w:cstheme="majorBidi"/>
          <w:lang w:bidi="ar-EG"/>
        </w:rPr>
      </w:pPr>
      <w:r w:rsidRPr="006F1103">
        <w:rPr>
          <w:rFonts w:asciiTheme="majorBidi" w:hAnsiTheme="majorBidi" w:cstheme="majorBidi"/>
          <w:lang w:bidi="ar-EG"/>
        </w:rPr>
        <w:t>Wynne R, Botti M. Postoperative pulmonary dysfunction in adults after cardiac surgery with cardiopulmonary bypass: clinical significance and implications forpractice. Am J Crit Care. 2004 Sep;13(5):384-93</w:t>
      </w:r>
    </w:p>
    <w:p w:rsidR="00A02871" w:rsidRPr="00455F3A" w:rsidRDefault="00A02871" w:rsidP="00841D93">
      <w:pPr>
        <w:pStyle w:val="ListParagraph"/>
        <w:numPr>
          <w:ilvl w:val="0"/>
          <w:numId w:val="1"/>
        </w:numPr>
        <w:autoSpaceDE w:val="0"/>
        <w:autoSpaceDN w:val="0"/>
        <w:adjustRightInd w:val="0"/>
        <w:jc w:val="both"/>
        <w:rPr>
          <w:rFonts w:asciiTheme="majorBidi" w:hAnsiTheme="majorBidi" w:cstheme="majorBidi"/>
          <w:lang w:bidi="ar-EG"/>
        </w:rPr>
      </w:pPr>
      <w:r w:rsidRPr="00A02871">
        <w:rPr>
          <w:rFonts w:asciiTheme="majorBidi" w:hAnsiTheme="majorBidi" w:cstheme="majorBidi"/>
          <w:lang w:bidi="ar-EG"/>
        </w:rPr>
        <w:t>Coca SG, Yusuf B, Shlipak MG, Garg AX</w:t>
      </w:r>
      <w:r w:rsidR="001F2298">
        <w:rPr>
          <w:rFonts w:asciiTheme="majorBidi" w:hAnsiTheme="majorBidi" w:cstheme="majorBidi"/>
          <w:lang w:bidi="ar-EG"/>
        </w:rPr>
        <w:t xml:space="preserve"> and</w:t>
      </w:r>
      <w:r w:rsidRPr="00A02871">
        <w:rPr>
          <w:rFonts w:asciiTheme="majorBidi" w:hAnsiTheme="majorBidi" w:cstheme="majorBidi"/>
          <w:lang w:bidi="ar-EG"/>
        </w:rPr>
        <w:t xml:space="preserve"> Parikh CR. Long-term risk of mortality and other adverse outcomes after acute kidney injury: a systematic review and</w:t>
      </w:r>
      <w:r w:rsidR="001F2298">
        <w:rPr>
          <w:rFonts w:asciiTheme="majorBidi" w:hAnsiTheme="majorBidi" w:cstheme="majorBidi"/>
          <w:lang w:bidi="ar-EG"/>
        </w:rPr>
        <w:t xml:space="preserve"> </w:t>
      </w:r>
      <w:r w:rsidRPr="00A02871">
        <w:rPr>
          <w:rFonts w:asciiTheme="majorBidi" w:hAnsiTheme="majorBidi" w:cstheme="majorBidi"/>
          <w:lang w:bidi="ar-EG"/>
        </w:rPr>
        <w:t>meta-analysis. Am J Kidney Dis. 2009 Jun</w:t>
      </w:r>
      <w:r w:rsidR="00455F3A" w:rsidRPr="00A02871">
        <w:rPr>
          <w:rFonts w:asciiTheme="majorBidi" w:hAnsiTheme="majorBidi" w:cstheme="majorBidi"/>
          <w:lang w:bidi="ar-EG"/>
        </w:rPr>
        <w:t>; 53</w:t>
      </w:r>
      <w:r w:rsidRPr="00A02871">
        <w:rPr>
          <w:rFonts w:asciiTheme="majorBidi" w:hAnsiTheme="majorBidi" w:cstheme="majorBidi"/>
          <w:lang w:bidi="ar-EG"/>
        </w:rPr>
        <w:t>(6)</w:t>
      </w:r>
      <w:r w:rsidR="000E712B" w:rsidRPr="00A02871">
        <w:rPr>
          <w:rFonts w:asciiTheme="majorBidi" w:hAnsiTheme="majorBidi" w:cstheme="majorBidi"/>
          <w:lang w:bidi="ar-EG"/>
        </w:rPr>
        <w:t>: 961</w:t>
      </w:r>
      <w:r w:rsidRPr="00A02871">
        <w:rPr>
          <w:rFonts w:asciiTheme="majorBidi" w:hAnsiTheme="majorBidi" w:cstheme="majorBidi"/>
          <w:lang w:bidi="ar-EG"/>
        </w:rPr>
        <w:t>-73</w:t>
      </w:r>
      <w:r w:rsidR="000E712B">
        <w:rPr>
          <w:rFonts w:asciiTheme="majorBidi" w:hAnsiTheme="majorBidi" w:cstheme="majorBidi"/>
          <w:lang w:bidi="ar-EG"/>
        </w:rPr>
        <w:t>.</w:t>
      </w:r>
    </w:p>
    <w:p w:rsidR="00CE2985" w:rsidRPr="00CE2985" w:rsidRDefault="00CE2985" w:rsidP="00841D93">
      <w:pPr>
        <w:pStyle w:val="ListParagraph"/>
        <w:numPr>
          <w:ilvl w:val="0"/>
          <w:numId w:val="1"/>
        </w:numPr>
        <w:autoSpaceDE w:val="0"/>
        <w:autoSpaceDN w:val="0"/>
        <w:adjustRightInd w:val="0"/>
        <w:jc w:val="both"/>
        <w:rPr>
          <w:rFonts w:asciiTheme="majorBidi" w:hAnsiTheme="majorBidi" w:cstheme="majorBidi"/>
          <w:lang w:bidi="ar-EG"/>
        </w:rPr>
      </w:pPr>
      <w:r w:rsidRPr="00CE2985">
        <w:rPr>
          <w:rFonts w:asciiTheme="majorBidi" w:hAnsiTheme="majorBidi" w:cstheme="majorBidi"/>
          <w:lang w:bidi="ar-EG"/>
        </w:rPr>
        <w:lastRenderedPageBreak/>
        <w:t>Kulik A, Rubens FD, Wells PS, Kearon C, Mesana TG, van Berkom J</w:t>
      </w:r>
      <w:r w:rsidR="001F2298">
        <w:rPr>
          <w:rFonts w:asciiTheme="majorBidi" w:hAnsiTheme="majorBidi" w:cstheme="majorBidi"/>
          <w:lang w:bidi="ar-EG"/>
        </w:rPr>
        <w:t xml:space="preserve"> and</w:t>
      </w:r>
      <w:r w:rsidRPr="00CE2985">
        <w:rPr>
          <w:rFonts w:asciiTheme="majorBidi" w:hAnsiTheme="majorBidi" w:cstheme="majorBidi"/>
          <w:lang w:bidi="ar-EG"/>
        </w:rPr>
        <w:t xml:space="preserve"> Lam BK. Early</w:t>
      </w:r>
      <w:r w:rsidR="001F2298">
        <w:rPr>
          <w:rFonts w:asciiTheme="majorBidi" w:hAnsiTheme="majorBidi" w:cstheme="majorBidi"/>
          <w:lang w:bidi="ar-EG"/>
        </w:rPr>
        <w:t xml:space="preserve"> </w:t>
      </w:r>
      <w:r w:rsidRPr="00CE2985">
        <w:rPr>
          <w:rFonts w:asciiTheme="majorBidi" w:hAnsiTheme="majorBidi" w:cstheme="majorBidi"/>
          <w:lang w:bidi="ar-EG"/>
        </w:rPr>
        <w:t>postoperative anticoagulation after mechanical valve replacement: a systematic</w:t>
      </w:r>
      <w:r w:rsidR="001F2298">
        <w:rPr>
          <w:rFonts w:asciiTheme="majorBidi" w:hAnsiTheme="majorBidi" w:cstheme="majorBidi"/>
          <w:lang w:bidi="ar-EG"/>
        </w:rPr>
        <w:t xml:space="preserve"> </w:t>
      </w:r>
      <w:r w:rsidRPr="00CE2985">
        <w:rPr>
          <w:rFonts w:asciiTheme="majorBidi" w:hAnsiTheme="majorBidi" w:cstheme="majorBidi"/>
          <w:lang w:bidi="ar-EG"/>
        </w:rPr>
        <w:t>review. Ann Thorac Surg. 2006 Feb; 81(2): 770-81</w:t>
      </w:r>
      <w:r w:rsidR="000E712B">
        <w:rPr>
          <w:rFonts w:asciiTheme="majorBidi" w:hAnsiTheme="majorBidi" w:cstheme="majorBidi"/>
          <w:lang w:bidi="ar-EG"/>
        </w:rPr>
        <w:t>.</w:t>
      </w:r>
    </w:p>
    <w:p w:rsidR="00BA4C84" w:rsidRDefault="000E712B" w:rsidP="00841D93">
      <w:pPr>
        <w:pStyle w:val="ListParagraph"/>
        <w:numPr>
          <w:ilvl w:val="0"/>
          <w:numId w:val="1"/>
        </w:numPr>
        <w:autoSpaceDE w:val="0"/>
        <w:autoSpaceDN w:val="0"/>
        <w:adjustRightInd w:val="0"/>
        <w:jc w:val="both"/>
        <w:rPr>
          <w:rFonts w:asciiTheme="majorBidi" w:hAnsiTheme="majorBidi" w:cstheme="majorBidi"/>
          <w:lang w:bidi="ar-EG"/>
        </w:rPr>
      </w:pPr>
      <w:r w:rsidRPr="000E712B">
        <w:rPr>
          <w:rFonts w:asciiTheme="majorBidi" w:hAnsiTheme="majorBidi" w:cstheme="majorBidi"/>
          <w:lang w:bidi="ar-EG"/>
        </w:rPr>
        <w:t>Jamieson WR, Miyagishima RT, Grunkemeier GL, Germann E, Henderson C, FradetGJ, Burr LH</w:t>
      </w:r>
      <w:r w:rsidR="001F2298">
        <w:rPr>
          <w:rFonts w:asciiTheme="majorBidi" w:hAnsiTheme="majorBidi" w:cstheme="majorBidi"/>
          <w:lang w:bidi="ar-EG"/>
        </w:rPr>
        <w:t xml:space="preserve"> and</w:t>
      </w:r>
      <w:r w:rsidRPr="000E712B">
        <w:rPr>
          <w:rFonts w:asciiTheme="majorBidi" w:hAnsiTheme="majorBidi" w:cstheme="majorBidi"/>
          <w:lang w:bidi="ar-EG"/>
        </w:rPr>
        <w:t xml:space="preserve"> Lichtenstein SV. Bileaflet mechanical prostheses performance in</w:t>
      </w:r>
      <w:r w:rsidR="001F2298">
        <w:rPr>
          <w:rFonts w:asciiTheme="majorBidi" w:hAnsiTheme="majorBidi" w:cstheme="majorBidi"/>
          <w:lang w:bidi="ar-EG"/>
        </w:rPr>
        <w:t xml:space="preserve"> </w:t>
      </w:r>
      <w:r w:rsidRPr="000E712B">
        <w:rPr>
          <w:rFonts w:asciiTheme="majorBidi" w:hAnsiTheme="majorBidi" w:cstheme="majorBidi"/>
          <w:lang w:bidi="ar-EG"/>
        </w:rPr>
        <w:t>mitral position. Eur J Cardiothorac Surg. 1999 Jun; 15(6): 786-94</w:t>
      </w:r>
      <w:r>
        <w:rPr>
          <w:rFonts w:asciiTheme="majorBidi" w:hAnsiTheme="majorBidi" w:cstheme="majorBidi"/>
          <w:lang w:bidi="ar-EG"/>
        </w:rPr>
        <w:t>.</w:t>
      </w:r>
    </w:p>
    <w:p w:rsidR="00694770" w:rsidRDefault="00BA4C84" w:rsidP="00841D93">
      <w:pPr>
        <w:pStyle w:val="ListParagraph"/>
        <w:numPr>
          <w:ilvl w:val="0"/>
          <w:numId w:val="1"/>
        </w:numPr>
        <w:autoSpaceDE w:val="0"/>
        <w:autoSpaceDN w:val="0"/>
        <w:adjustRightInd w:val="0"/>
        <w:jc w:val="both"/>
        <w:rPr>
          <w:rFonts w:ascii="Palatino-Bold" w:hAnsi="Palatino-Bold" w:cs="Palatino-Bold"/>
        </w:rPr>
      </w:pPr>
      <w:r>
        <w:rPr>
          <w:rFonts w:asciiTheme="majorBidi" w:hAnsiTheme="majorBidi" w:cstheme="majorBidi"/>
          <w:lang w:bidi="ar-EG"/>
        </w:rPr>
        <w:t>Frater R. Tricusp</w:t>
      </w:r>
      <w:r w:rsidR="001F2298">
        <w:rPr>
          <w:rFonts w:asciiTheme="majorBidi" w:hAnsiTheme="majorBidi" w:cstheme="majorBidi"/>
          <w:lang w:bidi="ar-EG"/>
        </w:rPr>
        <w:t>i</w:t>
      </w:r>
      <w:r>
        <w:rPr>
          <w:rFonts w:asciiTheme="majorBidi" w:hAnsiTheme="majorBidi" w:cstheme="majorBidi"/>
          <w:lang w:bidi="ar-EG"/>
        </w:rPr>
        <w:t xml:space="preserve">d insufficiency. </w:t>
      </w:r>
      <w:r w:rsidRPr="00694B8F">
        <w:rPr>
          <w:rFonts w:asciiTheme="majorBidi" w:hAnsiTheme="majorBidi" w:cstheme="majorBidi"/>
          <w:iCs/>
          <w:lang w:bidi="ar-EG"/>
        </w:rPr>
        <w:t>J ThoracCardiovasc Surg. 200</w:t>
      </w:r>
      <w:r>
        <w:rPr>
          <w:rFonts w:asciiTheme="majorBidi" w:hAnsiTheme="majorBidi" w:cstheme="majorBidi"/>
          <w:iCs/>
          <w:lang w:bidi="ar-EG"/>
        </w:rPr>
        <w:t>1</w:t>
      </w:r>
      <w:r w:rsidRPr="00694B8F">
        <w:rPr>
          <w:rFonts w:asciiTheme="majorBidi" w:hAnsiTheme="majorBidi" w:cstheme="majorBidi"/>
          <w:iCs/>
          <w:lang w:bidi="ar-EG"/>
        </w:rPr>
        <w:t>;12</w:t>
      </w:r>
      <w:r>
        <w:rPr>
          <w:rFonts w:asciiTheme="majorBidi" w:hAnsiTheme="majorBidi" w:cstheme="majorBidi"/>
          <w:iCs/>
          <w:lang w:bidi="ar-EG"/>
        </w:rPr>
        <w:t>2</w:t>
      </w:r>
      <w:r w:rsidRPr="00694B8F">
        <w:rPr>
          <w:rFonts w:asciiTheme="majorBidi" w:hAnsiTheme="majorBidi" w:cstheme="majorBidi"/>
          <w:iCs/>
          <w:lang w:bidi="ar-EG"/>
        </w:rPr>
        <w:t>:</w:t>
      </w:r>
      <w:r>
        <w:rPr>
          <w:rFonts w:asciiTheme="majorBidi" w:hAnsiTheme="majorBidi" w:cstheme="majorBidi"/>
          <w:iCs/>
          <w:lang w:bidi="ar-EG"/>
        </w:rPr>
        <w:t>427</w:t>
      </w:r>
      <w:r w:rsidRPr="00694B8F">
        <w:rPr>
          <w:rFonts w:asciiTheme="majorBidi" w:hAnsiTheme="majorBidi" w:cstheme="majorBidi"/>
          <w:iCs/>
          <w:lang w:bidi="ar-EG"/>
        </w:rPr>
        <w:t>-</w:t>
      </w:r>
      <w:r>
        <w:rPr>
          <w:rFonts w:asciiTheme="majorBidi" w:hAnsiTheme="majorBidi" w:cstheme="majorBidi"/>
          <w:iCs/>
          <w:lang w:bidi="ar-EG"/>
        </w:rPr>
        <w:t>29</w:t>
      </w:r>
      <w:r w:rsidRPr="00694B8F">
        <w:rPr>
          <w:rFonts w:asciiTheme="majorBidi" w:hAnsiTheme="majorBidi" w:cstheme="majorBidi"/>
          <w:iCs/>
          <w:lang w:bidi="ar-EG"/>
        </w:rPr>
        <w:t xml:space="preserve">. </w:t>
      </w:r>
    </w:p>
    <w:p w:rsidR="00694770" w:rsidRDefault="00694770">
      <w:pPr>
        <w:rPr>
          <w:rFonts w:ascii="Palatino-Bold" w:hAnsi="Palatino-Bold" w:cs="Palatino-Bold"/>
        </w:rPr>
      </w:pPr>
      <w:r>
        <w:rPr>
          <w:rFonts w:ascii="Palatino-Bold" w:hAnsi="Palatino-Bold" w:cs="Palatino-Bold"/>
        </w:rPr>
        <w:br w:type="page"/>
      </w:r>
    </w:p>
    <w:p w:rsidR="00694770" w:rsidRDefault="00694770" w:rsidP="00694770">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الاعتلالات والوفيات</w:t>
      </w:r>
      <w:r w:rsidRPr="000F0A92">
        <w:rPr>
          <w:rFonts w:asciiTheme="majorBidi" w:hAnsiTheme="majorBidi" w:cstheme="majorBidi"/>
          <w:b/>
          <w:bCs/>
          <w:sz w:val="28"/>
          <w:szCs w:val="28"/>
          <w:rtl/>
          <w:lang w:bidi="ar-EG"/>
        </w:rPr>
        <w:t xml:space="preserve"> المبكر</w:t>
      </w:r>
      <w:r>
        <w:rPr>
          <w:rFonts w:asciiTheme="majorBidi" w:hAnsiTheme="majorBidi" w:cstheme="majorBidi" w:hint="cs"/>
          <w:b/>
          <w:bCs/>
          <w:sz w:val="28"/>
          <w:szCs w:val="28"/>
          <w:rtl/>
          <w:lang w:bidi="ar-EG"/>
        </w:rPr>
        <w:t>ة</w:t>
      </w:r>
      <w:r w:rsidRPr="000F0A92">
        <w:rPr>
          <w:rFonts w:asciiTheme="majorBidi" w:hAnsiTheme="majorBidi" w:cstheme="majorBidi"/>
          <w:b/>
          <w:bCs/>
          <w:sz w:val="28"/>
          <w:szCs w:val="28"/>
          <w:rtl/>
          <w:lang w:bidi="ar-EG"/>
        </w:rPr>
        <w:t xml:space="preserve"> بعد </w:t>
      </w:r>
      <w:r>
        <w:rPr>
          <w:rFonts w:asciiTheme="majorBidi" w:hAnsiTheme="majorBidi" w:cstheme="majorBidi" w:hint="cs"/>
          <w:b/>
          <w:bCs/>
          <w:sz w:val="28"/>
          <w:szCs w:val="28"/>
          <w:rtl/>
          <w:lang w:bidi="ar-EG"/>
        </w:rPr>
        <w:t>جراحة ا</w:t>
      </w:r>
      <w:r w:rsidRPr="000F0A92">
        <w:rPr>
          <w:rFonts w:asciiTheme="majorBidi" w:hAnsiTheme="majorBidi" w:cstheme="majorBidi"/>
          <w:b/>
          <w:bCs/>
          <w:sz w:val="28"/>
          <w:szCs w:val="28"/>
          <w:rtl/>
          <w:lang w:bidi="ar-EG"/>
        </w:rPr>
        <w:t>ستبدال الصمام الميترالي بصمام صناعى ميكانيكى</w:t>
      </w:r>
    </w:p>
    <w:p w:rsidR="00694770" w:rsidRPr="000F0A92" w:rsidRDefault="00694770" w:rsidP="00694770">
      <w:pPr>
        <w:jc w:val="both"/>
        <w:rPr>
          <w:rFonts w:asciiTheme="majorBidi" w:hAnsiTheme="majorBidi" w:cstheme="majorBidi"/>
          <w:b/>
          <w:bCs/>
          <w:sz w:val="24"/>
          <w:szCs w:val="24"/>
          <w:rtl/>
          <w:lang w:bidi="ar-EG"/>
        </w:rPr>
      </w:pPr>
      <w:r w:rsidRPr="000F0A92">
        <w:rPr>
          <w:rFonts w:asciiTheme="majorBidi" w:hAnsiTheme="majorBidi" w:cstheme="majorBidi"/>
          <w:b/>
          <w:bCs/>
          <w:sz w:val="28"/>
          <w:szCs w:val="28"/>
          <w:rtl/>
          <w:lang w:bidi="ar-EG"/>
        </w:rPr>
        <w:t xml:space="preserve"> </w:t>
      </w:r>
    </w:p>
    <w:p w:rsidR="00694770" w:rsidRDefault="00694770" w:rsidP="00694770">
      <w:pPr>
        <w:jc w:val="right"/>
        <w:rPr>
          <w:rFonts w:asciiTheme="majorBidi" w:hAnsiTheme="majorBidi" w:cstheme="majorBidi"/>
          <w:sz w:val="24"/>
          <w:szCs w:val="24"/>
          <w:rtl/>
          <w:lang w:bidi="ar-EG"/>
        </w:rPr>
      </w:pPr>
      <w:r w:rsidRPr="004F4686">
        <w:rPr>
          <w:rFonts w:asciiTheme="majorBidi" w:hAnsiTheme="majorBidi" w:cstheme="majorBidi"/>
          <w:b/>
          <w:bCs/>
          <w:sz w:val="24"/>
          <w:szCs w:val="24"/>
          <w:u w:val="single"/>
          <w:rtl/>
          <w:lang w:bidi="ar-EG"/>
        </w:rPr>
        <w:t>مقدم</w:t>
      </w:r>
      <w:r>
        <w:rPr>
          <w:rFonts w:asciiTheme="majorBidi" w:hAnsiTheme="majorBidi" w:cstheme="majorBidi" w:hint="cs"/>
          <w:b/>
          <w:bCs/>
          <w:sz w:val="24"/>
          <w:szCs w:val="24"/>
          <w:u w:val="single"/>
          <w:rtl/>
          <w:lang w:bidi="ar-EG"/>
        </w:rPr>
        <w:t>ة</w:t>
      </w:r>
      <w:r w:rsidRPr="004F4686">
        <w:rPr>
          <w:rFonts w:asciiTheme="majorBidi" w:hAnsiTheme="majorBidi" w:cstheme="majorBidi"/>
          <w:b/>
          <w:bCs/>
          <w:sz w:val="24"/>
          <w:szCs w:val="24"/>
          <w:u w:val="single"/>
          <w:rtl/>
          <w:lang w:bidi="ar-EG"/>
        </w:rPr>
        <w:t>:</w:t>
      </w:r>
      <w:r>
        <w:rPr>
          <w:rFonts w:hint="cs"/>
          <w:rtl/>
        </w:rPr>
        <w:t xml:space="preserve"> لقد شهدت </w:t>
      </w:r>
      <w:r w:rsidRPr="00D27AFD">
        <w:rPr>
          <w:rFonts w:asciiTheme="majorBidi" w:hAnsiTheme="majorBidi" w:cs="Times New Roman" w:hint="cs"/>
          <w:sz w:val="24"/>
          <w:szCs w:val="24"/>
          <w:rtl/>
          <w:lang w:bidi="ar-EG"/>
        </w:rPr>
        <w:t>جراحة</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استبدال</w:t>
      </w:r>
      <w:r w:rsidRPr="00D27AFD">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ال</w:t>
      </w:r>
      <w:r w:rsidRPr="00D27AFD">
        <w:rPr>
          <w:rFonts w:asciiTheme="majorBidi" w:hAnsiTheme="majorBidi" w:cs="Times New Roman" w:hint="cs"/>
          <w:sz w:val="24"/>
          <w:szCs w:val="24"/>
          <w:rtl/>
          <w:lang w:bidi="ar-EG"/>
        </w:rPr>
        <w:t>صمام</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الميترالي تقدم</w:t>
      </w:r>
      <w:r>
        <w:rPr>
          <w:rFonts w:asciiTheme="majorBidi" w:hAnsiTheme="majorBidi" w:cs="Times New Roman" w:hint="cs"/>
          <w:sz w:val="24"/>
          <w:szCs w:val="24"/>
          <w:rtl/>
          <w:lang w:bidi="ar-EG"/>
        </w:rPr>
        <w:t>ا</w:t>
      </w:r>
      <w:r w:rsidRPr="00D27AFD">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كبيرا</w:t>
      </w:r>
      <w:r w:rsidRPr="00D27AFD">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فى</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العقود</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القليلة</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الماضية</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تتوفر</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حاليا</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قليل</w:t>
      </w:r>
      <w:r>
        <w:rPr>
          <w:rFonts w:asciiTheme="majorBidi" w:hAnsiTheme="majorBidi" w:cs="Times New Roman" w:hint="cs"/>
          <w:sz w:val="24"/>
          <w:szCs w:val="24"/>
          <w:rtl/>
          <w:lang w:bidi="ar-EG"/>
        </w:rPr>
        <w:t xml:space="preserve"> من التقارير</w:t>
      </w:r>
      <w:r w:rsidRPr="00D27AFD">
        <w:rPr>
          <w:rFonts w:asciiTheme="majorBidi" w:hAnsiTheme="majorBidi" w:cs="Times New Roman" w:hint="cs"/>
          <w:sz w:val="24"/>
          <w:szCs w:val="24"/>
          <w:rtl/>
          <w:lang w:bidi="ar-EG"/>
        </w:rPr>
        <w:t xml:space="preserve"> </w:t>
      </w:r>
      <w:r>
        <w:rPr>
          <w:rFonts w:asciiTheme="majorBidi" w:hAnsiTheme="majorBidi" w:cs="Times New Roman" w:hint="cs"/>
          <w:sz w:val="24"/>
          <w:szCs w:val="24"/>
          <w:rtl/>
          <w:lang w:bidi="ar-EG"/>
        </w:rPr>
        <w:t xml:space="preserve"> حول نتائجها </w:t>
      </w:r>
      <w:r w:rsidRPr="00D27AFD">
        <w:rPr>
          <w:rFonts w:asciiTheme="majorBidi" w:hAnsiTheme="majorBidi" w:cs="Times New Roman" w:hint="cs"/>
          <w:sz w:val="24"/>
          <w:szCs w:val="24"/>
          <w:rtl/>
          <w:lang w:bidi="ar-EG"/>
        </w:rPr>
        <w:t>من</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مراكز</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جراحة</w:t>
      </w:r>
      <w:r w:rsidRPr="00D27AFD">
        <w:rPr>
          <w:rFonts w:asciiTheme="majorBidi" w:hAnsiTheme="majorBidi" w:cs="Times New Roman"/>
          <w:sz w:val="24"/>
          <w:szCs w:val="24"/>
          <w:rtl/>
          <w:lang w:bidi="ar-EG"/>
        </w:rPr>
        <w:t xml:space="preserve"> </w:t>
      </w:r>
      <w:r w:rsidRPr="00D27AFD">
        <w:rPr>
          <w:rFonts w:asciiTheme="majorBidi" w:hAnsiTheme="majorBidi" w:cs="Times New Roman" w:hint="cs"/>
          <w:sz w:val="24"/>
          <w:szCs w:val="24"/>
          <w:rtl/>
          <w:lang w:bidi="ar-EG"/>
        </w:rPr>
        <w:t>القلب</w:t>
      </w:r>
      <w:r w:rsidRPr="00D27AFD">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بجنوب مصر.</w:t>
      </w:r>
    </w:p>
    <w:p w:rsidR="00694770" w:rsidRDefault="00694770" w:rsidP="00694770">
      <w:pPr>
        <w:jc w:val="right"/>
        <w:rPr>
          <w:rFonts w:asciiTheme="majorBidi" w:hAnsiTheme="majorBidi" w:cstheme="majorBidi"/>
          <w:sz w:val="24"/>
          <w:szCs w:val="24"/>
          <w:rtl/>
          <w:lang w:bidi="ar-EG"/>
        </w:rPr>
      </w:pPr>
      <w:r w:rsidRPr="000F0A92">
        <w:rPr>
          <w:rFonts w:asciiTheme="majorBidi" w:hAnsiTheme="majorBidi" w:cstheme="majorBidi"/>
          <w:sz w:val="24"/>
          <w:szCs w:val="24"/>
          <w:rtl/>
          <w:lang w:bidi="ar-EG"/>
        </w:rPr>
        <w:t xml:space="preserve"> كان الهدف من هذه الدراسة تقييم الاعتلالات والوفيات </w:t>
      </w:r>
      <w:r>
        <w:rPr>
          <w:rFonts w:asciiTheme="majorBidi" w:hAnsiTheme="majorBidi" w:cstheme="majorBidi" w:hint="cs"/>
          <w:sz w:val="24"/>
          <w:szCs w:val="24"/>
          <w:rtl/>
          <w:lang w:bidi="ar-EG"/>
        </w:rPr>
        <w:t>المبكرة</w:t>
      </w:r>
      <w:r w:rsidRPr="000F0A92">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ل</w:t>
      </w:r>
      <w:r w:rsidRPr="000F0A92">
        <w:rPr>
          <w:rFonts w:asciiTheme="majorBidi" w:hAnsiTheme="majorBidi" w:cstheme="majorBidi"/>
          <w:sz w:val="24"/>
          <w:szCs w:val="24"/>
          <w:rtl/>
          <w:lang w:bidi="ar-EG"/>
        </w:rPr>
        <w:t xml:space="preserve">لمرضى الذين </w:t>
      </w:r>
      <w:r>
        <w:rPr>
          <w:rFonts w:asciiTheme="majorBidi" w:hAnsiTheme="majorBidi" w:cstheme="majorBidi" w:hint="cs"/>
          <w:sz w:val="24"/>
          <w:szCs w:val="24"/>
          <w:rtl/>
          <w:lang w:bidi="ar-EG"/>
        </w:rPr>
        <w:t>أ</w:t>
      </w:r>
      <w:r w:rsidRPr="000F0A92">
        <w:rPr>
          <w:rFonts w:asciiTheme="majorBidi" w:hAnsiTheme="majorBidi" w:cstheme="majorBidi"/>
          <w:sz w:val="24"/>
          <w:szCs w:val="24"/>
          <w:rtl/>
          <w:lang w:bidi="ar-EG"/>
        </w:rPr>
        <w:t xml:space="preserve">جرى لهم استبدال الصمام الميترالى بصمام </w:t>
      </w:r>
      <w:r>
        <w:rPr>
          <w:rFonts w:asciiTheme="majorBidi" w:hAnsiTheme="majorBidi" w:cstheme="majorBidi" w:hint="cs"/>
          <w:sz w:val="24"/>
          <w:szCs w:val="24"/>
          <w:rtl/>
          <w:lang w:bidi="ar-EG"/>
        </w:rPr>
        <w:t xml:space="preserve">صناعى </w:t>
      </w:r>
      <w:r w:rsidRPr="000F0A92">
        <w:rPr>
          <w:rFonts w:asciiTheme="majorBidi" w:hAnsiTheme="majorBidi" w:cstheme="majorBidi"/>
          <w:sz w:val="24"/>
          <w:szCs w:val="24"/>
          <w:rtl/>
          <w:lang w:bidi="ar-EG"/>
        </w:rPr>
        <w:t xml:space="preserve">ميكانيكى </w:t>
      </w:r>
      <w:r>
        <w:rPr>
          <w:rFonts w:asciiTheme="majorBidi" w:hAnsiTheme="majorBidi" w:cstheme="majorBidi" w:hint="cs"/>
          <w:sz w:val="24"/>
          <w:szCs w:val="24"/>
          <w:rtl/>
          <w:lang w:bidi="ar-EG"/>
        </w:rPr>
        <w:t xml:space="preserve"> وذلك ب</w:t>
      </w:r>
      <w:r w:rsidRPr="000F0A92">
        <w:rPr>
          <w:rFonts w:asciiTheme="majorBidi" w:hAnsiTheme="majorBidi" w:cstheme="majorBidi"/>
          <w:sz w:val="24"/>
          <w:szCs w:val="24"/>
          <w:rtl/>
          <w:lang w:bidi="ar-EG"/>
        </w:rPr>
        <w:t xml:space="preserve">مستشفى سوهاج الجامعى. </w:t>
      </w:r>
    </w:p>
    <w:p w:rsidR="00694770" w:rsidRPr="000F0A92" w:rsidRDefault="00694770" w:rsidP="00694770">
      <w:pPr>
        <w:jc w:val="right"/>
        <w:rPr>
          <w:rFonts w:asciiTheme="majorBidi" w:hAnsiTheme="majorBidi" w:cstheme="majorBidi"/>
          <w:sz w:val="24"/>
          <w:szCs w:val="24"/>
          <w:rtl/>
          <w:lang w:bidi="ar-EG"/>
        </w:rPr>
      </w:pPr>
    </w:p>
    <w:p w:rsidR="00694770" w:rsidRDefault="00694770" w:rsidP="00694770">
      <w:pPr>
        <w:jc w:val="right"/>
        <w:rPr>
          <w:rFonts w:asciiTheme="majorBidi" w:hAnsiTheme="majorBidi" w:cstheme="majorBidi"/>
          <w:sz w:val="24"/>
          <w:szCs w:val="24"/>
          <w:rtl/>
          <w:lang w:bidi="ar-EG"/>
        </w:rPr>
      </w:pPr>
      <w:r w:rsidRPr="004F4686">
        <w:rPr>
          <w:rFonts w:asciiTheme="majorBidi" w:hAnsiTheme="majorBidi" w:cstheme="majorBidi"/>
          <w:b/>
          <w:bCs/>
          <w:sz w:val="24"/>
          <w:szCs w:val="24"/>
          <w:u w:val="single"/>
          <w:rtl/>
          <w:lang w:bidi="ar-EG"/>
        </w:rPr>
        <w:t>طرق البحث</w:t>
      </w:r>
      <w:r w:rsidRPr="004F4686">
        <w:rPr>
          <w:rFonts w:asciiTheme="majorBidi" w:hAnsiTheme="majorBidi" w:cstheme="majorBidi"/>
          <w:b/>
          <w:bCs/>
          <w:sz w:val="24"/>
          <w:szCs w:val="24"/>
          <w:rtl/>
          <w:lang w:bidi="ar-EG"/>
        </w:rPr>
        <w:t>:</w:t>
      </w:r>
      <w:r w:rsidRPr="000F0A92">
        <w:rPr>
          <w:rFonts w:asciiTheme="majorBidi" w:hAnsiTheme="majorBidi" w:cstheme="majorBidi"/>
          <w:sz w:val="24"/>
          <w:szCs w:val="24"/>
          <w:rtl/>
          <w:lang w:bidi="ar-EG"/>
        </w:rPr>
        <w:t xml:space="preserve"> اشتملت الدراس</w:t>
      </w:r>
      <w:r>
        <w:rPr>
          <w:rFonts w:asciiTheme="majorBidi" w:hAnsiTheme="majorBidi" w:cstheme="majorBidi" w:hint="cs"/>
          <w:sz w:val="24"/>
          <w:szCs w:val="24"/>
          <w:rtl/>
          <w:lang w:bidi="ar-EG"/>
        </w:rPr>
        <w:t>ة</w:t>
      </w:r>
      <w:r w:rsidRPr="000F0A92">
        <w:rPr>
          <w:rFonts w:asciiTheme="majorBidi" w:hAnsiTheme="majorBidi" w:cstheme="majorBidi"/>
          <w:sz w:val="24"/>
          <w:szCs w:val="24"/>
          <w:rtl/>
          <w:lang w:bidi="ar-EG"/>
        </w:rPr>
        <w:t xml:space="preserve"> على 2</w:t>
      </w:r>
      <w:r>
        <w:rPr>
          <w:rFonts w:asciiTheme="majorBidi" w:hAnsiTheme="majorBidi" w:cstheme="majorBidi" w:hint="cs"/>
          <w:sz w:val="24"/>
          <w:szCs w:val="24"/>
          <w:rtl/>
          <w:lang w:bidi="ar-EG"/>
        </w:rPr>
        <w:t>48</w:t>
      </w:r>
      <w:r w:rsidRPr="000F0A92">
        <w:rPr>
          <w:rFonts w:asciiTheme="majorBidi" w:hAnsiTheme="majorBidi" w:cstheme="majorBidi"/>
          <w:sz w:val="24"/>
          <w:szCs w:val="24"/>
          <w:rtl/>
          <w:lang w:bidi="ar-EG"/>
        </w:rPr>
        <w:t xml:space="preserve"> مريضا أجريت لهم جراحة قلب مفتوح لاستبدال الصمام الميترالى  بصمام صناعى ميكانيكى ثنائى الشرفات وذلك فى الفتر</w:t>
      </w:r>
      <w:r>
        <w:rPr>
          <w:rFonts w:asciiTheme="majorBidi" w:hAnsiTheme="majorBidi" w:cstheme="majorBidi" w:hint="cs"/>
          <w:sz w:val="24"/>
          <w:szCs w:val="24"/>
          <w:rtl/>
          <w:lang w:bidi="ar-EG"/>
        </w:rPr>
        <w:t>ة</w:t>
      </w:r>
      <w:r w:rsidRPr="000F0A92">
        <w:rPr>
          <w:rFonts w:asciiTheme="majorBidi" w:hAnsiTheme="majorBidi" w:cstheme="majorBidi"/>
          <w:sz w:val="24"/>
          <w:szCs w:val="24"/>
          <w:rtl/>
          <w:lang w:bidi="ar-EG"/>
        </w:rPr>
        <w:t xml:space="preserve"> من مارس 2006</w:t>
      </w:r>
      <w:r w:rsidRPr="00072B22">
        <w:rPr>
          <w:rFonts w:asciiTheme="majorBidi" w:hAnsiTheme="majorBidi" w:cstheme="majorBidi" w:hint="cs"/>
          <w:sz w:val="28"/>
          <w:szCs w:val="28"/>
          <w:vertAlign w:val="superscript"/>
          <w:rtl/>
          <w:lang w:bidi="ar-EG"/>
        </w:rPr>
        <w:t>م</w:t>
      </w:r>
      <w:r w:rsidRPr="00072B22">
        <w:rPr>
          <w:rFonts w:asciiTheme="majorBidi" w:hAnsiTheme="majorBidi" w:cstheme="majorBidi"/>
          <w:sz w:val="28"/>
          <w:szCs w:val="28"/>
          <w:vertAlign w:val="superscript"/>
          <w:rtl/>
          <w:lang w:bidi="ar-EG"/>
        </w:rPr>
        <w:t xml:space="preserve"> </w:t>
      </w:r>
      <w:r w:rsidRPr="000F0A92">
        <w:rPr>
          <w:rFonts w:asciiTheme="majorBidi" w:hAnsiTheme="majorBidi" w:cstheme="majorBidi"/>
          <w:sz w:val="24"/>
          <w:szCs w:val="24"/>
          <w:rtl/>
          <w:lang w:bidi="ar-EG"/>
        </w:rPr>
        <w:t>حتى يونيو 2011</w:t>
      </w:r>
      <w:r w:rsidRPr="00072B22">
        <w:rPr>
          <w:rFonts w:asciiTheme="majorBidi" w:hAnsiTheme="majorBidi" w:cstheme="majorBidi" w:hint="cs"/>
          <w:sz w:val="24"/>
          <w:szCs w:val="24"/>
          <w:vertAlign w:val="superscript"/>
          <w:rtl/>
          <w:lang w:bidi="ar-EG"/>
        </w:rPr>
        <w:t>م</w:t>
      </w:r>
      <w:r w:rsidRPr="000F0A92">
        <w:rPr>
          <w:rFonts w:asciiTheme="majorBidi" w:hAnsiTheme="majorBidi" w:cstheme="majorBidi"/>
          <w:sz w:val="24"/>
          <w:szCs w:val="24"/>
          <w:rtl/>
          <w:lang w:bidi="ar-EG"/>
        </w:rPr>
        <w:t xml:space="preserve">  في مستشفى سوهاج الجامعى</w:t>
      </w:r>
      <w:r>
        <w:rPr>
          <w:rFonts w:asciiTheme="majorBidi" w:hAnsiTheme="majorBidi" w:cstheme="majorBidi" w:hint="cs"/>
          <w:sz w:val="24"/>
          <w:szCs w:val="24"/>
          <w:rtl/>
          <w:lang w:bidi="ar-EG"/>
        </w:rPr>
        <w:t xml:space="preserve"> </w:t>
      </w:r>
      <w:r w:rsidRPr="00EE5A2E">
        <w:rPr>
          <w:rFonts w:asciiTheme="majorBidi" w:hAnsiTheme="majorBidi" w:cstheme="majorBidi" w:hint="cs"/>
          <w:sz w:val="24"/>
          <w:szCs w:val="24"/>
          <w:rtl/>
          <w:lang w:bidi="ar-EG"/>
        </w:rPr>
        <w:t>وقد قام ب</w:t>
      </w:r>
      <w:r w:rsidRPr="00EE5A2E">
        <w:rPr>
          <w:rFonts w:asciiTheme="majorBidi" w:hAnsiTheme="majorBidi" w:cstheme="majorBidi"/>
          <w:sz w:val="24"/>
          <w:szCs w:val="24"/>
          <w:rtl/>
          <w:lang w:bidi="ar-EG"/>
        </w:rPr>
        <w:t>إ</w:t>
      </w:r>
      <w:r w:rsidRPr="00EE5A2E">
        <w:rPr>
          <w:rFonts w:asciiTheme="majorBidi" w:hAnsiTheme="majorBidi" w:cstheme="majorBidi" w:hint="cs"/>
          <w:sz w:val="24"/>
          <w:szCs w:val="24"/>
          <w:rtl/>
          <w:lang w:bidi="ar-EG"/>
        </w:rPr>
        <w:t>جراء الجراحة فريق جراحى واحد وكذلك  فريق واحد من أطباء التخدير وتمت دراسة</w:t>
      </w:r>
      <w:r>
        <w:rPr>
          <w:rFonts w:asciiTheme="majorBidi" w:hAnsiTheme="majorBidi" w:cstheme="majorBidi" w:hint="cs"/>
          <w:sz w:val="24"/>
          <w:szCs w:val="24"/>
          <w:rtl/>
          <w:lang w:bidi="ar-EG"/>
        </w:rPr>
        <w:t xml:space="preserve"> بيانات التسجيل للمرضى من قواعد البيانات بالمستشفى وتم رصد الاعتلالات والوفيات وتسجيلها طبقا للقواعد الاسترشادية العالمية</w:t>
      </w:r>
      <w:r w:rsidRPr="00F573A1">
        <w:rPr>
          <w:rFonts w:asciiTheme="majorBidi" w:hAnsiTheme="majorBidi" w:cstheme="majorBidi" w:hint="cs"/>
          <w:sz w:val="24"/>
          <w:szCs w:val="24"/>
          <w:rtl/>
          <w:lang w:bidi="ar-EG"/>
        </w:rPr>
        <w:t xml:space="preserve"> </w:t>
      </w:r>
      <w:r>
        <w:rPr>
          <w:rFonts w:asciiTheme="majorBidi" w:hAnsiTheme="majorBidi" w:cstheme="majorBidi" w:hint="cs"/>
          <w:sz w:val="24"/>
          <w:szCs w:val="24"/>
          <w:rtl/>
          <w:lang w:bidi="ar-EG"/>
        </w:rPr>
        <w:t>المعتبرة.</w:t>
      </w:r>
    </w:p>
    <w:p w:rsidR="00694770" w:rsidRDefault="00694770" w:rsidP="00694770">
      <w:pPr>
        <w:jc w:val="right"/>
        <w:rPr>
          <w:rFonts w:asciiTheme="majorBidi" w:hAnsiTheme="majorBidi" w:cstheme="majorBidi"/>
          <w:sz w:val="24"/>
          <w:szCs w:val="24"/>
          <w:rtl/>
          <w:lang w:bidi="ar-EG"/>
        </w:rPr>
      </w:pPr>
    </w:p>
    <w:p w:rsidR="00694770" w:rsidRDefault="00694770" w:rsidP="00694770">
      <w:pPr>
        <w:jc w:val="right"/>
        <w:rPr>
          <w:rFonts w:asciiTheme="majorBidi" w:hAnsiTheme="majorBidi" w:cstheme="majorBidi"/>
          <w:sz w:val="24"/>
          <w:szCs w:val="24"/>
          <w:rtl/>
          <w:lang w:bidi="ar-EG"/>
        </w:rPr>
      </w:pPr>
      <w:r w:rsidRPr="005B721B">
        <w:rPr>
          <w:rFonts w:asciiTheme="majorBidi" w:hAnsiTheme="majorBidi" w:cstheme="majorBidi" w:hint="cs"/>
          <w:b/>
          <w:bCs/>
          <w:sz w:val="24"/>
          <w:szCs w:val="24"/>
          <w:u w:val="single"/>
          <w:rtl/>
          <w:lang w:bidi="ar-EG"/>
        </w:rPr>
        <w:t>نتائج البحث</w:t>
      </w:r>
      <w:r w:rsidRPr="005B721B">
        <w:rPr>
          <w:rFonts w:asciiTheme="majorBidi" w:hAnsiTheme="majorBidi" w:cstheme="majorBidi" w:hint="cs"/>
          <w:b/>
          <w:bCs/>
          <w:sz w:val="24"/>
          <w:szCs w:val="24"/>
          <w:rtl/>
          <w:lang w:bidi="ar-EG"/>
        </w:rPr>
        <w:t xml:space="preserve">: </w:t>
      </w:r>
      <w:r w:rsidRPr="005B721B">
        <w:rPr>
          <w:rFonts w:asciiTheme="majorBidi" w:hAnsiTheme="majorBidi" w:cstheme="majorBidi"/>
          <w:sz w:val="24"/>
          <w:szCs w:val="24"/>
          <w:rtl/>
          <w:lang w:bidi="ar-EG"/>
        </w:rPr>
        <w:t>قد مثل ضيق الصمام الميترا</w:t>
      </w:r>
      <w:r>
        <w:rPr>
          <w:rFonts w:asciiTheme="majorBidi" w:hAnsiTheme="majorBidi" w:cstheme="majorBidi" w:hint="cs"/>
          <w:sz w:val="24"/>
          <w:szCs w:val="24"/>
          <w:rtl/>
          <w:lang w:bidi="ar-EG"/>
        </w:rPr>
        <w:t>لى</w:t>
      </w:r>
      <w:r w:rsidRPr="005B721B">
        <w:rPr>
          <w:rFonts w:asciiTheme="majorBidi" w:hAnsiTheme="majorBidi" w:cstheme="majorBidi" w:hint="cs"/>
          <w:sz w:val="24"/>
          <w:szCs w:val="24"/>
          <w:rtl/>
          <w:lang w:bidi="ar-EG"/>
        </w:rPr>
        <w:t xml:space="preserve"> 104 مريض والارتجاع 50 وكلاهما معا 94 مريضا بنسب</w:t>
      </w:r>
      <w:r>
        <w:rPr>
          <w:rFonts w:asciiTheme="majorBidi" w:hAnsiTheme="majorBidi" w:cstheme="majorBidi" w:hint="cs"/>
          <w:sz w:val="24"/>
          <w:szCs w:val="24"/>
          <w:rtl/>
          <w:lang w:bidi="ar-EG"/>
        </w:rPr>
        <w:t xml:space="preserve"> مئوية بلغت</w:t>
      </w:r>
      <w:r w:rsidRPr="000F0A92">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(42</w:t>
      </w:r>
      <w:r w:rsidRPr="000F0A92">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و20</w:t>
      </w:r>
      <w:r w:rsidRPr="000F0A92">
        <w:rPr>
          <w:rFonts w:asciiTheme="majorBidi" w:hAnsiTheme="majorBidi" w:cstheme="majorBidi"/>
          <w:sz w:val="24"/>
          <w:szCs w:val="24"/>
          <w:rtl/>
          <w:lang w:bidi="ar-EG"/>
        </w:rPr>
        <w:t>٪</w:t>
      </w:r>
      <w:r w:rsidRPr="00A21040">
        <w:rPr>
          <w:rFonts w:asciiTheme="majorBidi" w:hAnsiTheme="majorBidi" w:cstheme="majorBidi" w:hint="cs"/>
          <w:sz w:val="24"/>
          <w:szCs w:val="24"/>
          <w:rtl/>
          <w:lang w:bidi="ar-EG"/>
        </w:rPr>
        <w:t xml:space="preserve"> </w:t>
      </w:r>
      <w:r>
        <w:rPr>
          <w:rFonts w:asciiTheme="majorBidi" w:hAnsiTheme="majorBidi" w:cstheme="majorBidi" w:hint="cs"/>
          <w:sz w:val="24"/>
          <w:szCs w:val="24"/>
          <w:rtl/>
          <w:lang w:bidi="ar-EG"/>
        </w:rPr>
        <w:t>و38</w:t>
      </w:r>
      <w:r w:rsidRPr="000F0A92">
        <w:rPr>
          <w:rFonts w:asciiTheme="majorBidi" w:hAnsiTheme="majorBidi" w:cstheme="majorBidi"/>
          <w:sz w:val="24"/>
          <w:szCs w:val="24"/>
          <w:rtl/>
          <w:lang w:bidi="ar-EG"/>
        </w:rPr>
        <w:t>٪</w:t>
      </w:r>
      <w:r>
        <w:rPr>
          <w:rFonts w:asciiTheme="majorBidi" w:hAnsiTheme="majorBidi" w:cstheme="majorBidi" w:hint="cs"/>
          <w:sz w:val="24"/>
          <w:szCs w:val="24"/>
          <w:rtl/>
          <w:lang w:bidi="ar-EG"/>
        </w:rPr>
        <w:t>) على التوالى. هذا وقد مثلت حالات الارتعاش الأذينى وجلطات الأذين الأيسر والجلطات الدماغية حوالى (66</w:t>
      </w:r>
      <w:r>
        <w:rPr>
          <w:rFonts w:asciiTheme="majorBidi" w:hAnsiTheme="majorBidi" w:cstheme="majorBidi"/>
          <w:sz w:val="24"/>
          <w:szCs w:val="24"/>
          <w:rtl/>
          <w:lang w:bidi="ar-EG"/>
        </w:rPr>
        <w:t>,</w:t>
      </w:r>
      <w:r>
        <w:rPr>
          <w:rFonts w:asciiTheme="majorBidi" w:hAnsiTheme="majorBidi" w:cstheme="majorBidi" w:hint="cs"/>
          <w:sz w:val="24"/>
          <w:szCs w:val="24"/>
          <w:rtl/>
          <w:lang w:bidi="ar-EG"/>
        </w:rPr>
        <w:t>8</w:t>
      </w:r>
      <w:r w:rsidRPr="000F0A92">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و35</w:t>
      </w:r>
      <w:r>
        <w:rPr>
          <w:rFonts w:asciiTheme="majorBidi" w:hAnsiTheme="majorBidi" w:cstheme="majorBidi"/>
          <w:sz w:val="24"/>
          <w:szCs w:val="24"/>
          <w:rtl/>
          <w:lang w:bidi="ar-EG"/>
        </w:rPr>
        <w:t>,</w:t>
      </w:r>
      <w:r>
        <w:rPr>
          <w:rFonts w:asciiTheme="majorBidi" w:hAnsiTheme="majorBidi" w:cstheme="majorBidi" w:hint="cs"/>
          <w:sz w:val="24"/>
          <w:szCs w:val="24"/>
          <w:rtl/>
          <w:lang w:bidi="ar-EG"/>
        </w:rPr>
        <w:t>5</w:t>
      </w:r>
      <w:r w:rsidRPr="000F0A92">
        <w:rPr>
          <w:rFonts w:asciiTheme="majorBidi" w:hAnsiTheme="majorBidi" w:cstheme="majorBidi"/>
          <w:sz w:val="24"/>
          <w:szCs w:val="24"/>
          <w:rtl/>
          <w:lang w:bidi="ar-EG"/>
        </w:rPr>
        <w:t>٪</w:t>
      </w:r>
      <w:r>
        <w:rPr>
          <w:rFonts w:asciiTheme="majorBidi" w:hAnsiTheme="majorBidi" w:cstheme="majorBidi" w:hint="cs"/>
          <w:sz w:val="24"/>
          <w:szCs w:val="24"/>
          <w:rtl/>
          <w:lang w:bidi="ar-EG"/>
        </w:rPr>
        <w:t xml:space="preserve"> و7</w:t>
      </w:r>
      <w:r>
        <w:rPr>
          <w:rFonts w:asciiTheme="majorBidi" w:hAnsiTheme="majorBidi" w:cstheme="majorBidi"/>
          <w:sz w:val="24"/>
          <w:szCs w:val="24"/>
          <w:rtl/>
          <w:lang w:bidi="ar-EG"/>
        </w:rPr>
        <w:t>,</w:t>
      </w:r>
      <w:r>
        <w:rPr>
          <w:rFonts w:asciiTheme="majorBidi" w:hAnsiTheme="majorBidi" w:cstheme="majorBidi" w:hint="cs"/>
          <w:sz w:val="24"/>
          <w:szCs w:val="24"/>
          <w:rtl/>
          <w:lang w:bidi="ar-EG"/>
        </w:rPr>
        <w:t>6</w:t>
      </w:r>
      <w:r w:rsidRPr="000F0A92">
        <w:rPr>
          <w:rFonts w:asciiTheme="majorBidi" w:hAnsiTheme="majorBidi" w:cstheme="majorBidi"/>
          <w:sz w:val="24"/>
          <w:szCs w:val="24"/>
          <w:rtl/>
          <w:lang w:bidi="ar-EG"/>
        </w:rPr>
        <w:t>٪</w:t>
      </w:r>
      <w:r>
        <w:rPr>
          <w:rFonts w:asciiTheme="majorBidi" w:hAnsiTheme="majorBidi" w:cstheme="majorBidi" w:hint="cs"/>
          <w:sz w:val="24"/>
          <w:szCs w:val="24"/>
          <w:rtl/>
          <w:lang w:bidi="ar-EG"/>
        </w:rPr>
        <w:t>) على التوالى.وقد كانت ال</w:t>
      </w:r>
      <w:r>
        <w:rPr>
          <w:rFonts w:asciiTheme="majorBidi" w:hAnsiTheme="majorBidi" w:cstheme="majorBidi"/>
          <w:sz w:val="24"/>
          <w:szCs w:val="24"/>
          <w:rtl/>
          <w:lang w:bidi="ar-EG"/>
        </w:rPr>
        <w:t>إ</w:t>
      </w:r>
      <w:r>
        <w:rPr>
          <w:rFonts w:asciiTheme="majorBidi" w:hAnsiTheme="majorBidi" w:cstheme="majorBidi" w:hint="cs"/>
          <w:sz w:val="24"/>
          <w:szCs w:val="24"/>
          <w:rtl/>
          <w:lang w:bidi="ar-EG"/>
        </w:rPr>
        <w:t>صابات فى الصمام ناتجة عن حمى روماتيزمية فى221 مريض ونتيجة للتنكس فى ثمان مرضى والتهاب الشغاف المبطن للقلب فى 10 مرضى وكانت حالات الخلل فى عمل صمام ميكانيكى سبق وضعه فى 9 مرضى وذلك بنسب (89</w:t>
      </w:r>
      <w:r>
        <w:rPr>
          <w:rFonts w:asciiTheme="majorBidi" w:hAnsiTheme="majorBidi" w:cstheme="majorBidi"/>
          <w:sz w:val="24"/>
          <w:szCs w:val="24"/>
          <w:rtl/>
          <w:lang w:bidi="ar-EG"/>
        </w:rPr>
        <w:t>,</w:t>
      </w:r>
      <w:r>
        <w:rPr>
          <w:rFonts w:asciiTheme="majorBidi" w:hAnsiTheme="majorBidi" w:cstheme="majorBidi" w:hint="cs"/>
          <w:sz w:val="24"/>
          <w:szCs w:val="24"/>
          <w:rtl/>
          <w:lang w:bidi="ar-EG"/>
        </w:rPr>
        <w:t>1</w:t>
      </w:r>
      <w:r w:rsidRPr="000F0A92">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و3</w:t>
      </w:r>
      <w:r>
        <w:rPr>
          <w:rFonts w:asciiTheme="majorBidi" w:hAnsiTheme="majorBidi" w:cstheme="majorBidi"/>
          <w:sz w:val="24"/>
          <w:szCs w:val="24"/>
          <w:rtl/>
          <w:lang w:bidi="ar-EG"/>
        </w:rPr>
        <w:t>,</w:t>
      </w:r>
      <w:r>
        <w:rPr>
          <w:rFonts w:asciiTheme="majorBidi" w:hAnsiTheme="majorBidi" w:cstheme="majorBidi" w:hint="cs"/>
          <w:sz w:val="24"/>
          <w:szCs w:val="24"/>
          <w:rtl/>
          <w:lang w:bidi="ar-EG"/>
        </w:rPr>
        <w:t>2</w:t>
      </w:r>
      <w:r w:rsidRPr="000F0A92">
        <w:rPr>
          <w:rFonts w:asciiTheme="majorBidi" w:hAnsiTheme="majorBidi" w:cstheme="majorBidi"/>
          <w:sz w:val="24"/>
          <w:szCs w:val="24"/>
          <w:rtl/>
          <w:lang w:bidi="ar-EG"/>
        </w:rPr>
        <w:t>٪</w:t>
      </w:r>
      <w:r w:rsidRPr="00A21040">
        <w:rPr>
          <w:rFonts w:asciiTheme="majorBidi" w:hAnsiTheme="majorBidi" w:cstheme="majorBidi" w:hint="cs"/>
          <w:sz w:val="24"/>
          <w:szCs w:val="24"/>
          <w:rtl/>
          <w:lang w:bidi="ar-EG"/>
        </w:rPr>
        <w:t xml:space="preserve"> </w:t>
      </w:r>
      <w:r>
        <w:rPr>
          <w:rFonts w:asciiTheme="majorBidi" w:hAnsiTheme="majorBidi" w:cstheme="majorBidi" w:hint="cs"/>
          <w:sz w:val="24"/>
          <w:szCs w:val="24"/>
          <w:rtl/>
          <w:lang w:bidi="ar-EG"/>
        </w:rPr>
        <w:t>و4</w:t>
      </w:r>
      <w:r w:rsidRPr="000F0A92">
        <w:rPr>
          <w:rFonts w:asciiTheme="majorBidi" w:hAnsiTheme="majorBidi" w:cstheme="majorBidi"/>
          <w:sz w:val="24"/>
          <w:szCs w:val="24"/>
          <w:rtl/>
          <w:lang w:bidi="ar-EG"/>
        </w:rPr>
        <w:t>٪</w:t>
      </w:r>
      <w:r>
        <w:rPr>
          <w:rFonts w:asciiTheme="majorBidi" w:hAnsiTheme="majorBidi" w:cstheme="majorBidi" w:hint="cs"/>
          <w:sz w:val="24"/>
          <w:szCs w:val="24"/>
          <w:rtl/>
          <w:lang w:bidi="ar-EG"/>
        </w:rPr>
        <w:t xml:space="preserve"> و3</w:t>
      </w:r>
      <w:r>
        <w:rPr>
          <w:rFonts w:asciiTheme="majorBidi" w:hAnsiTheme="majorBidi" w:cstheme="majorBidi"/>
          <w:sz w:val="24"/>
          <w:szCs w:val="24"/>
          <w:rtl/>
          <w:lang w:bidi="ar-EG"/>
        </w:rPr>
        <w:t>,</w:t>
      </w:r>
      <w:r>
        <w:rPr>
          <w:rFonts w:asciiTheme="majorBidi" w:hAnsiTheme="majorBidi" w:cstheme="majorBidi" w:hint="cs"/>
          <w:sz w:val="24"/>
          <w:szCs w:val="24"/>
          <w:rtl/>
          <w:lang w:bidi="ar-EG"/>
        </w:rPr>
        <w:t xml:space="preserve">6 </w:t>
      </w:r>
      <w:r w:rsidRPr="000F0A92">
        <w:rPr>
          <w:rFonts w:asciiTheme="majorBidi" w:hAnsiTheme="majorBidi" w:cstheme="majorBidi"/>
          <w:sz w:val="24"/>
          <w:szCs w:val="24"/>
          <w:rtl/>
          <w:lang w:bidi="ar-EG"/>
        </w:rPr>
        <w:t>٪</w:t>
      </w:r>
      <w:r>
        <w:rPr>
          <w:rFonts w:asciiTheme="majorBidi" w:hAnsiTheme="majorBidi" w:cstheme="majorBidi" w:hint="cs"/>
          <w:sz w:val="24"/>
          <w:szCs w:val="24"/>
          <w:rtl/>
          <w:lang w:bidi="ar-EG"/>
        </w:rPr>
        <w:t>) على التوالى.وقد غلبت الدرجة الثالثة فى التصنيف الوظيفى للجمعية الأمريكية لأمراض القلب على عدد الحالات (56</w:t>
      </w:r>
      <w:r>
        <w:rPr>
          <w:rFonts w:asciiTheme="majorBidi" w:hAnsiTheme="majorBidi" w:cstheme="majorBidi"/>
          <w:sz w:val="24"/>
          <w:szCs w:val="24"/>
          <w:rtl/>
          <w:lang w:bidi="ar-EG"/>
        </w:rPr>
        <w:t>,</w:t>
      </w:r>
      <w:r>
        <w:rPr>
          <w:rFonts w:asciiTheme="majorBidi" w:hAnsiTheme="majorBidi" w:cstheme="majorBidi" w:hint="cs"/>
          <w:sz w:val="24"/>
          <w:szCs w:val="24"/>
          <w:rtl/>
          <w:lang w:bidi="ar-EG"/>
        </w:rPr>
        <w:t>9</w:t>
      </w:r>
      <w:r w:rsidRPr="000F0A92">
        <w:rPr>
          <w:rFonts w:asciiTheme="majorBidi" w:hAnsiTheme="majorBidi" w:cstheme="majorBidi"/>
          <w:sz w:val="24"/>
          <w:szCs w:val="24"/>
          <w:rtl/>
          <w:lang w:bidi="ar-EG"/>
        </w:rPr>
        <w:t>٪</w:t>
      </w:r>
      <w:r>
        <w:rPr>
          <w:rFonts w:asciiTheme="majorBidi" w:hAnsiTheme="majorBidi" w:cstheme="majorBidi" w:hint="cs"/>
          <w:sz w:val="24"/>
          <w:szCs w:val="24"/>
          <w:rtl/>
          <w:lang w:bidi="ar-EG"/>
        </w:rPr>
        <w:t>) وقد أجرى استبدال للصمام الميترالى فى جميع المرضى وصاحب ذلك عمل رأب للصمام ثلاثى الشرفات فى 72 مريض ( 29</w:t>
      </w:r>
      <w:r w:rsidRPr="000F0A92">
        <w:rPr>
          <w:rFonts w:asciiTheme="majorBidi" w:hAnsiTheme="majorBidi" w:cstheme="majorBidi"/>
          <w:sz w:val="24"/>
          <w:szCs w:val="24"/>
          <w:rtl/>
          <w:lang w:bidi="ar-EG"/>
        </w:rPr>
        <w:t>٪</w:t>
      </w:r>
      <w:r>
        <w:rPr>
          <w:rFonts w:asciiTheme="majorBidi" w:hAnsiTheme="majorBidi" w:cstheme="majorBidi" w:hint="cs"/>
          <w:sz w:val="24"/>
          <w:szCs w:val="24"/>
          <w:rtl/>
          <w:lang w:bidi="ar-EG"/>
        </w:rPr>
        <w:t xml:space="preserve">) من </w:t>
      </w:r>
      <w:r>
        <w:rPr>
          <w:rFonts w:asciiTheme="majorBidi" w:hAnsiTheme="majorBidi" w:cstheme="majorBidi"/>
          <w:sz w:val="24"/>
          <w:szCs w:val="24"/>
          <w:rtl/>
          <w:lang w:bidi="ar-EG"/>
        </w:rPr>
        <w:t>إ</w:t>
      </w:r>
      <w:r>
        <w:rPr>
          <w:rFonts w:asciiTheme="majorBidi" w:hAnsiTheme="majorBidi" w:cstheme="majorBidi" w:hint="cs"/>
          <w:sz w:val="24"/>
          <w:szCs w:val="24"/>
          <w:rtl/>
          <w:lang w:bidi="ar-EG"/>
        </w:rPr>
        <w:t>جمالى عدد الحالات.</w:t>
      </w:r>
    </w:p>
    <w:p w:rsidR="00694770" w:rsidRDefault="00694770" w:rsidP="00694770">
      <w:pPr>
        <w:jc w:val="right"/>
        <w:rPr>
          <w:rFonts w:asciiTheme="majorBidi" w:hAnsiTheme="majorBidi" w:cstheme="majorBidi"/>
          <w:sz w:val="24"/>
          <w:szCs w:val="24"/>
          <w:rtl/>
          <w:lang w:bidi="ar-EG"/>
        </w:rPr>
      </w:pPr>
      <w:r>
        <w:rPr>
          <w:rFonts w:asciiTheme="majorBidi" w:hAnsiTheme="majorBidi" w:cstheme="majorBidi" w:hint="cs"/>
          <w:sz w:val="24"/>
          <w:szCs w:val="24"/>
          <w:rtl/>
          <w:lang w:bidi="ar-EG"/>
        </w:rPr>
        <w:t>وقد تم حصر حالات الوفيات المبكرة التى حدثت أثناء وبعد الجراحة وكانت (24 حاله بمعدل 9</w:t>
      </w:r>
      <w:r>
        <w:rPr>
          <w:rFonts w:asciiTheme="majorBidi" w:hAnsiTheme="majorBidi" w:cstheme="majorBidi"/>
          <w:sz w:val="24"/>
          <w:szCs w:val="24"/>
          <w:rtl/>
          <w:lang w:bidi="ar-EG"/>
        </w:rPr>
        <w:t>,</w:t>
      </w:r>
      <w:r>
        <w:rPr>
          <w:rFonts w:asciiTheme="majorBidi" w:hAnsiTheme="majorBidi" w:cstheme="majorBidi" w:hint="cs"/>
          <w:sz w:val="24"/>
          <w:szCs w:val="24"/>
          <w:rtl/>
          <w:lang w:bidi="ar-EG"/>
        </w:rPr>
        <w:t>7</w:t>
      </w:r>
      <w:r w:rsidRPr="000F0A92">
        <w:rPr>
          <w:rFonts w:asciiTheme="majorBidi" w:hAnsiTheme="majorBidi" w:cstheme="majorBidi"/>
          <w:sz w:val="24"/>
          <w:szCs w:val="24"/>
          <w:rtl/>
          <w:lang w:bidi="ar-EG"/>
        </w:rPr>
        <w:t>٪</w:t>
      </w:r>
      <w:r>
        <w:rPr>
          <w:rFonts w:asciiTheme="majorBidi" w:hAnsiTheme="majorBidi" w:cstheme="majorBidi" w:hint="cs"/>
          <w:sz w:val="24"/>
          <w:szCs w:val="24"/>
          <w:rtl/>
          <w:lang w:bidi="ar-EG"/>
        </w:rPr>
        <w:t xml:space="preserve">) </w:t>
      </w:r>
      <w:r>
        <w:rPr>
          <w:rFonts w:asciiTheme="majorBidi" w:hAnsiTheme="majorBidi" w:cstheme="majorBidi"/>
          <w:sz w:val="24"/>
          <w:szCs w:val="24"/>
          <w:rtl/>
          <w:lang w:bidi="ar-EG"/>
        </w:rPr>
        <w:t>,</w:t>
      </w:r>
      <w:r>
        <w:rPr>
          <w:rFonts w:asciiTheme="majorBidi" w:hAnsiTheme="majorBidi" w:cstheme="majorBidi" w:hint="cs"/>
          <w:sz w:val="24"/>
          <w:szCs w:val="24"/>
          <w:rtl/>
          <w:lang w:bidi="ar-EG"/>
        </w:rPr>
        <w:t>كان النزيف أثناء وبعد الجراحة سببا رئيسيا للوفيات وكانت الجلطة الدماغية أحد أسباب الوفيات والاعتلالات.</w:t>
      </w:r>
      <w:r w:rsidRPr="00C20BEF">
        <w:rPr>
          <w:rFonts w:asciiTheme="majorBidi" w:hAnsiTheme="majorBidi" w:cstheme="majorBidi" w:hint="cs"/>
          <w:sz w:val="24"/>
          <w:szCs w:val="24"/>
          <w:rtl/>
          <w:lang w:bidi="ar-EG"/>
        </w:rPr>
        <w:t xml:space="preserve"> </w:t>
      </w:r>
      <w:r>
        <w:rPr>
          <w:rFonts w:asciiTheme="majorBidi" w:hAnsiTheme="majorBidi" w:cstheme="majorBidi" w:hint="cs"/>
          <w:sz w:val="24"/>
          <w:szCs w:val="24"/>
          <w:rtl/>
          <w:lang w:bidi="ar-EG"/>
        </w:rPr>
        <w:t>كما ساهم فشل الوظائف التنفسية والكلوية فى حدوث بعض الوفيات</w:t>
      </w:r>
      <w:r>
        <w:rPr>
          <w:rFonts w:asciiTheme="majorBidi" w:hAnsiTheme="majorBidi" w:cstheme="majorBidi"/>
          <w:sz w:val="24"/>
          <w:szCs w:val="24"/>
          <w:rtl/>
          <w:lang w:bidi="ar-EG"/>
        </w:rPr>
        <w:t>.</w:t>
      </w:r>
    </w:p>
    <w:p w:rsidR="00694770" w:rsidRDefault="00694770" w:rsidP="00694770">
      <w:pPr>
        <w:jc w:val="right"/>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وقد أدى حدوث مضاعفات بالجهاز التنفسى والتهابات  صديدية بعظمة القص ونزيف بعد الجراحة بالحيزوم  </w:t>
      </w:r>
      <w:r>
        <w:rPr>
          <w:rFonts w:asciiTheme="majorBidi" w:hAnsiTheme="majorBidi" w:cstheme="majorBidi"/>
          <w:sz w:val="24"/>
          <w:szCs w:val="24"/>
          <w:rtl/>
          <w:lang w:bidi="ar-EG"/>
        </w:rPr>
        <w:t>إ</w:t>
      </w:r>
      <w:r>
        <w:rPr>
          <w:rFonts w:asciiTheme="majorBidi" w:hAnsiTheme="majorBidi" w:cstheme="majorBidi" w:hint="cs"/>
          <w:sz w:val="24"/>
          <w:szCs w:val="24"/>
          <w:rtl/>
          <w:lang w:bidi="ar-EG"/>
        </w:rPr>
        <w:t xml:space="preserve">لى حدوث بعض الاعتلالات بعد الجراحة أدى بعضها </w:t>
      </w:r>
      <w:r>
        <w:rPr>
          <w:rFonts w:asciiTheme="majorBidi" w:hAnsiTheme="majorBidi" w:cstheme="majorBidi"/>
          <w:sz w:val="24"/>
          <w:szCs w:val="24"/>
          <w:rtl/>
          <w:lang w:bidi="ar-EG"/>
        </w:rPr>
        <w:t>إ</w:t>
      </w:r>
      <w:r>
        <w:rPr>
          <w:rFonts w:asciiTheme="majorBidi" w:hAnsiTheme="majorBidi" w:cstheme="majorBidi" w:hint="cs"/>
          <w:sz w:val="24"/>
          <w:szCs w:val="24"/>
          <w:rtl/>
          <w:lang w:bidi="ar-EG"/>
        </w:rPr>
        <w:t>لى حدوث نسبة من الوفيات.</w:t>
      </w:r>
    </w:p>
    <w:p w:rsidR="00694770" w:rsidRDefault="00694770" w:rsidP="00694770">
      <w:pPr>
        <w:jc w:val="right"/>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وقد أدى حدوث بعض االخثرات (الجلطات) الدماغية والطرفية </w:t>
      </w:r>
      <w:r>
        <w:rPr>
          <w:rFonts w:asciiTheme="majorBidi" w:hAnsiTheme="majorBidi" w:cstheme="majorBidi"/>
          <w:sz w:val="24"/>
          <w:szCs w:val="24"/>
          <w:rtl/>
          <w:lang w:bidi="ar-EG"/>
        </w:rPr>
        <w:t>إ</w:t>
      </w:r>
      <w:r>
        <w:rPr>
          <w:rFonts w:asciiTheme="majorBidi" w:hAnsiTheme="majorBidi" w:cstheme="majorBidi" w:hint="cs"/>
          <w:sz w:val="24"/>
          <w:szCs w:val="24"/>
          <w:rtl/>
          <w:lang w:bidi="ar-EG"/>
        </w:rPr>
        <w:t>لى بعض المضاعفات المتنوعة فى 23 مريض (9</w:t>
      </w:r>
      <w:r>
        <w:rPr>
          <w:rFonts w:asciiTheme="majorBidi" w:hAnsiTheme="majorBidi" w:cstheme="majorBidi"/>
          <w:sz w:val="24"/>
          <w:szCs w:val="24"/>
          <w:rtl/>
          <w:lang w:bidi="ar-EG"/>
        </w:rPr>
        <w:t>,</w:t>
      </w:r>
      <w:r>
        <w:rPr>
          <w:rFonts w:asciiTheme="majorBidi" w:hAnsiTheme="majorBidi" w:cstheme="majorBidi" w:hint="cs"/>
          <w:sz w:val="24"/>
          <w:szCs w:val="24"/>
          <w:rtl/>
          <w:lang w:bidi="ar-EG"/>
        </w:rPr>
        <w:t>3</w:t>
      </w:r>
      <w:r w:rsidRPr="000F0A92">
        <w:rPr>
          <w:rFonts w:asciiTheme="majorBidi" w:hAnsiTheme="majorBidi" w:cstheme="majorBidi"/>
          <w:sz w:val="24"/>
          <w:szCs w:val="24"/>
          <w:rtl/>
          <w:lang w:bidi="ar-EG"/>
        </w:rPr>
        <w:t>٪</w:t>
      </w:r>
      <w:r>
        <w:rPr>
          <w:rFonts w:asciiTheme="majorBidi" w:hAnsiTheme="majorBidi" w:cstheme="majorBidi" w:hint="cs"/>
          <w:sz w:val="24"/>
          <w:szCs w:val="24"/>
          <w:rtl/>
          <w:lang w:bidi="ar-EG"/>
        </w:rPr>
        <w:t xml:space="preserve">) أدى بعضها </w:t>
      </w:r>
      <w:r>
        <w:rPr>
          <w:rFonts w:asciiTheme="majorBidi" w:hAnsiTheme="majorBidi" w:cstheme="majorBidi"/>
          <w:sz w:val="24"/>
          <w:szCs w:val="24"/>
          <w:rtl/>
          <w:lang w:bidi="ar-EG"/>
        </w:rPr>
        <w:t>إ</w:t>
      </w:r>
      <w:r>
        <w:rPr>
          <w:rFonts w:asciiTheme="majorBidi" w:hAnsiTheme="majorBidi" w:cstheme="majorBidi" w:hint="cs"/>
          <w:sz w:val="24"/>
          <w:szCs w:val="24"/>
          <w:rtl/>
          <w:lang w:bidi="ar-EG"/>
        </w:rPr>
        <w:t>لى حدوث نسب من العجز الحركى  وعيوب فى مجال ال</w:t>
      </w:r>
      <w:r>
        <w:rPr>
          <w:rFonts w:asciiTheme="majorBidi" w:hAnsiTheme="majorBidi" w:cstheme="majorBidi"/>
          <w:sz w:val="24"/>
          <w:szCs w:val="24"/>
          <w:rtl/>
          <w:lang w:bidi="ar-EG"/>
        </w:rPr>
        <w:t>إ</w:t>
      </w:r>
      <w:r>
        <w:rPr>
          <w:rFonts w:asciiTheme="majorBidi" w:hAnsiTheme="majorBidi" w:cstheme="majorBidi" w:hint="cs"/>
          <w:sz w:val="24"/>
          <w:szCs w:val="24"/>
          <w:rtl/>
          <w:lang w:bidi="ar-EG"/>
        </w:rPr>
        <w:t>بصار وشفى البعض ال</w:t>
      </w:r>
      <w:r>
        <w:rPr>
          <w:rFonts w:asciiTheme="majorBidi" w:hAnsiTheme="majorBidi" w:cstheme="majorBidi"/>
          <w:sz w:val="24"/>
          <w:szCs w:val="24"/>
          <w:rtl/>
          <w:lang w:bidi="ar-EG"/>
        </w:rPr>
        <w:t>آ</w:t>
      </w:r>
      <w:r>
        <w:rPr>
          <w:rFonts w:asciiTheme="majorBidi" w:hAnsiTheme="majorBidi" w:cstheme="majorBidi" w:hint="cs"/>
          <w:sz w:val="24"/>
          <w:szCs w:val="24"/>
          <w:rtl/>
          <w:lang w:bidi="ar-EG"/>
        </w:rPr>
        <w:t>خر.</w:t>
      </w:r>
    </w:p>
    <w:p w:rsidR="00694770" w:rsidRDefault="00694770" w:rsidP="00694770">
      <w:pPr>
        <w:jc w:val="right"/>
        <w:rPr>
          <w:rFonts w:asciiTheme="majorBidi" w:hAnsiTheme="majorBidi" w:cstheme="majorBidi"/>
          <w:sz w:val="24"/>
          <w:szCs w:val="24"/>
          <w:rtl/>
          <w:lang w:bidi="ar-EG"/>
        </w:rPr>
      </w:pPr>
    </w:p>
    <w:p w:rsidR="00694770" w:rsidRDefault="00694770" w:rsidP="00694770">
      <w:pPr>
        <w:jc w:val="right"/>
        <w:rPr>
          <w:rFonts w:asciiTheme="majorBidi" w:hAnsiTheme="majorBidi" w:cstheme="majorBidi"/>
          <w:sz w:val="24"/>
          <w:szCs w:val="24"/>
          <w:rtl/>
          <w:lang w:bidi="ar-EG"/>
        </w:rPr>
      </w:pPr>
      <w:r w:rsidRPr="005F615E">
        <w:rPr>
          <w:rFonts w:asciiTheme="majorBidi" w:hAnsiTheme="majorBidi" w:cstheme="majorBidi" w:hint="cs"/>
          <w:b/>
          <w:bCs/>
          <w:sz w:val="24"/>
          <w:szCs w:val="24"/>
          <w:u w:val="single"/>
          <w:rtl/>
          <w:lang w:bidi="ar-EG"/>
        </w:rPr>
        <w:t>الخلاص</w:t>
      </w:r>
      <w:r>
        <w:rPr>
          <w:rFonts w:asciiTheme="majorBidi" w:hAnsiTheme="majorBidi" w:cstheme="majorBidi" w:hint="cs"/>
          <w:b/>
          <w:bCs/>
          <w:sz w:val="24"/>
          <w:szCs w:val="24"/>
          <w:u w:val="single"/>
          <w:rtl/>
          <w:lang w:bidi="ar-EG"/>
        </w:rPr>
        <w:t>ة</w:t>
      </w:r>
      <w:r w:rsidRPr="00CD660A">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 xml:space="preserve"> يعد </w:t>
      </w:r>
      <w:r w:rsidRPr="00CD660A">
        <w:rPr>
          <w:rFonts w:asciiTheme="majorBidi" w:hAnsiTheme="majorBidi" w:cs="Times New Roman" w:hint="cs"/>
          <w:sz w:val="24"/>
          <w:szCs w:val="24"/>
          <w:rtl/>
          <w:lang w:bidi="ar-EG"/>
        </w:rPr>
        <w:t>استبدال</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الصمام</w:t>
      </w:r>
      <w:r w:rsidRPr="00CD660A">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الميترالى</w:t>
      </w:r>
      <w:r w:rsidRPr="00CD660A">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ب</w:t>
      </w:r>
      <w:r w:rsidRPr="00CD660A">
        <w:rPr>
          <w:rFonts w:asciiTheme="majorBidi" w:hAnsiTheme="majorBidi" w:cs="Times New Roman" w:hint="cs"/>
          <w:sz w:val="24"/>
          <w:szCs w:val="24"/>
          <w:rtl/>
          <w:lang w:bidi="ar-EG"/>
        </w:rPr>
        <w:t>صمام</w:t>
      </w:r>
      <w:r w:rsidRPr="00CD660A">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ميكانيكى</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العلاج</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الأمثل</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لكثير</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من</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الآفات</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الهامة</w:t>
      </w:r>
      <w:r>
        <w:rPr>
          <w:rFonts w:asciiTheme="majorBidi" w:hAnsiTheme="majorBidi" w:cs="Times New Roman" w:hint="cs"/>
          <w:sz w:val="24"/>
          <w:szCs w:val="24"/>
          <w:rtl/>
          <w:lang w:bidi="ar-EG"/>
        </w:rPr>
        <w:t xml:space="preserve"> التى تصيب </w:t>
      </w:r>
      <w:r w:rsidRPr="00CD660A">
        <w:rPr>
          <w:rFonts w:asciiTheme="majorBidi" w:hAnsiTheme="majorBidi" w:cs="Times New Roman" w:hint="cs"/>
          <w:sz w:val="24"/>
          <w:szCs w:val="24"/>
          <w:rtl/>
          <w:lang w:bidi="ar-EG"/>
        </w:rPr>
        <w:t>الصمام</w:t>
      </w:r>
      <w:r>
        <w:rPr>
          <w:rFonts w:asciiTheme="majorBidi" w:hAnsiTheme="majorBidi" w:cs="Times New Roman" w:hint="cs"/>
          <w:sz w:val="24"/>
          <w:szCs w:val="24"/>
          <w:rtl/>
          <w:lang w:bidi="ar-EG"/>
        </w:rPr>
        <w:t xml:space="preserve"> الميترالى</w:t>
      </w:r>
      <w:r w:rsidRPr="00CD660A">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و</w:t>
      </w:r>
      <w:r w:rsidRPr="00CD660A">
        <w:rPr>
          <w:rFonts w:asciiTheme="majorBidi" w:hAnsiTheme="majorBidi" w:cs="Times New Roman" w:hint="cs"/>
          <w:sz w:val="24"/>
          <w:szCs w:val="24"/>
          <w:rtl/>
          <w:lang w:bidi="ar-EG"/>
        </w:rPr>
        <w:t>على</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الرغم</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من</w:t>
      </w:r>
      <w:r>
        <w:rPr>
          <w:rFonts w:asciiTheme="majorBidi" w:hAnsiTheme="majorBidi" w:cs="Times New Roman" w:hint="cs"/>
          <w:sz w:val="24"/>
          <w:szCs w:val="24"/>
          <w:rtl/>
          <w:lang w:bidi="ar-EG"/>
        </w:rPr>
        <w:t xml:space="preserve"> كونه</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منقذا</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للحياة،</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فإنه</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يحمل</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مخاطر</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العديد</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من</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المضاعفات</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التي</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يمكن</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تجنبها</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عن</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طريق</w:t>
      </w:r>
      <w:r>
        <w:rPr>
          <w:rFonts w:asciiTheme="majorBidi" w:hAnsiTheme="majorBidi" w:cs="Times New Roman" w:hint="cs"/>
          <w:sz w:val="24"/>
          <w:szCs w:val="24"/>
          <w:rtl/>
          <w:lang w:bidi="ar-EG"/>
        </w:rPr>
        <w:t xml:space="preserve"> ضبط</w:t>
      </w:r>
      <w:r w:rsidRPr="00CD660A">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الظروف المناسبة للعلاج</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قبل،</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وبعد</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العملية</w:t>
      </w:r>
      <w:r w:rsidRPr="00CD660A">
        <w:rPr>
          <w:rFonts w:asciiTheme="majorBidi" w:hAnsiTheme="majorBidi" w:cs="Times New Roman"/>
          <w:sz w:val="24"/>
          <w:szCs w:val="24"/>
          <w:rtl/>
          <w:lang w:bidi="ar-EG"/>
        </w:rPr>
        <w:t xml:space="preserve"> </w:t>
      </w:r>
      <w:r w:rsidRPr="00CD660A">
        <w:rPr>
          <w:rFonts w:asciiTheme="majorBidi" w:hAnsiTheme="majorBidi" w:cs="Times New Roman" w:hint="cs"/>
          <w:sz w:val="24"/>
          <w:szCs w:val="24"/>
          <w:rtl/>
          <w:lang w:bidi="ar-EG"/>
        </w:rPr>
        <w:t>الجراحية</w:t>
      </w:r>
      <w:r w:rsidRPr="00CD660A">
        <w:rPr>
          <w:rFonts w:asciiTheme="majorBidi" w:hAnsiTheme="majorBidi" w:cs="Times New Roman"/>
          <w:sz w:val="24"/>
          <w:szCs w:val="24"/>
          <w:rtl/>
          <w:lang w:bidi="ar-EG"/>
        </w:rPr>
        <w:t xml:space="preserve"> </w:t>
      </w:r>
      <w:r>
        <w:rPr>
          <w:rFonts w:asciiTheme="majorBidi" w:hAnsiTheme="majorBidi" w:cstheme="majorBidi" w:hint="cs"/>
          <w:sz w:val="24"/>
          <w:szCs w:val="24"/>
          <w:rtl/>
          <w:lang w:bidi="ar-EG"/>
        </w:rPr>
        <w:t>.</w:t>
      </w:r>
    </w:p>
    <w:p w:rsidR="00694770" w:rsidRDefault="00694770" w:rsidP="00694770">
      <w:pPr>
        <w:jc w:val="both"/>
        <w:rPr>
          <w:rFonts w:asciiTheme="majorBidi" w:hAnsiTheme="majorBidi" w:cstheme="majorBidi"/>
          <w:sz w:val="24"/>
          <w:szCs w:val="24"/>
          <w:rtl/>
          <w:lang w:bidi="ar-EG"/>
        </w:rPr>
      </w:pPr>
    </w:p>
    <w:p w:rsidR="00694770" w:rsidRDefault="00694770" w:rsidP="00694770">
      <w:pPr>
        <w:jc w:val="both"/>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 </w:t>
      </w:r>
    </w:p>
    <w:p w:rsidR="00694770" w:rsidRPr="000F0A92" w:rsidRDefault="00694770" w:rsidP="00694770">
      <w:pPr>
        <w:jc w:val="both"/>
        <w:rPr>
          <w:rFonts w:asciiTheme="majorBidi" w:hAnsiTheme="majorBidi" w:cstheme="majorBidi"/>
          <w:sz w:val="24"/>
          <w:szCs w:val="24"/>
          <w:lang w:bidi="ar-EG"/>
        </w:rPr>
      </w:pPr>
    </w:p>
    <w:p w:rsidR="00F54172" w:rsidRPr="00694770" w:rsidRDefault="00F54172" w:rsidP="00694770">
      <w:pPr>
        <w:autoSpaceDE w:val="0"/>
        <w:autoSpaceDN w:val="0"/>
        <w:adjustRightInd w:val="0"/>
        <w:jc w:val="both"/>
        <w:rPr>
          <w:rFonts w:ascii="Palatino-Bold" w:hAnsi="Palatino-Bold" w:cs="Palatino-Bold"/>
        </w:rPr>
      </w:pPr>
    </w:p>
    <w:sectPr w:rsidR="00F54172" w:rsidRPr="00694770" w:rsidSect="007614FD">
      <w:footerReference w:type="default" r:id="rId10"/>
      <w:type w:val="continuous"/>
      <w:pgSz w:w="11907" w:h="16840" w:orient="landscape"/>
      <w:pgMar w:top="1440" w:right="1800" w:bottom="1440" w:left="1800" w:header="708" w:footer="708" w:gutter="0"/>
      <w:cols w:space="708"/>
      <w:docGrid w:linePitch="316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41" w:rsidRDefault="00F14841" w:rsidP="00841D93">
      <w:r>
        <w:separator/>
      </w:r>
    </w:p>
  </w:endnote>
  <w:endnote w:type="continuationSeparator" w:id="1">
    <w:p w:rsidR="00F14841" w:rsidRDefault="00F14841" w:rsidP="0084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Bold">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93" w:rsidRDefault="008154F0" w:rsidP="00841D93">
    <w:pPr>
      <w:pStyle w:val="Footer"/>
      <w:jc w:val="center"/>
    </w:pPr>
    <w:fldSimple w:instr=" PAGE   \* MERGEFORMAT ">
      <w:r w:rsidR="000D5EA6" w:rsidRPr="000D5EA6">
        <w:rPr>
          <w:rFonts w:cs="Calibri"/>
          <w:noProof/>
          <w:lang w:val="ar-SA"/>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41" w:rsidRDefault="00F14841" w:rsidP="00841D93">
      <w:r>
        <w:separator/>
      </w:r>
    </w:p>
  </w:footnote>
  <w:footnote w:type="continuationSeparator" w:id="1">
    <w:p w:rsidR="00F14841" w:rsidRDefault="00F14841" w:rsidP="0084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B1F"/>
    <w:multiLevelType w:val="multilevel"/>
    <w:tmpl w:val="BD029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1E79C1"/>
    <w:multiLevelType w:val="hybridMultilevel"/>
    <w:tmpl w:val="568A6E96"/>
    <w:lvl w:ilvl="0" w:tplc="04467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9419F"/>
    <w:multiLevelType w:val="hybridMultilevel"/>
    <w:tmpl w:val="ED0A2A5E"/>
    <w:lvl w:ilvl="0" w:tplc="04467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275C5"/>
    <w:multiLevelType w:val="hybridMultilevel"/>
    <w:tmpl w:val="BD0294C0"/>
    <w:lvl w:ilvl="0" w:tplc="04467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607B4"/>
    <w:multiLevelType w:val="multilevel"/>
    <w:tmpl w:val="BD029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253BB0"/>
    <w:multiLevelType w:val="multilevel"/>
    <w:tmpl w:val="BD029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B71560"/>
    <w:multiLevelType w:val="hybridMultilevel"/>
    <w:tmpl w:val="83CC8D9C"/>
    <w:lvl w:ilvl="0" w:tplc="04467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E6692"/>
    <w:multiLevelType w:val="hybridMultilevel"/>
    <w:tmpl w:val="568A6E96"/>
    <w:lvl w:ilvl="0" w:tplc="04467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32212"/>
    <w:multiLevelType w:val="multilevel"/>
    <w:tmpl w:val="BD029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944936"/>
    <w:multiLevelType w:val="hybridMultilevel"/>
    <w:tmpl w:val="568A6E96"/>
    <w:lvl w:ilvl="0" w:tplc="04467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9E1C55"/>
    <w:multiLevelType w:val="multilevel"/>
    <w:tmpl w:val="BD029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4DFE"/>
    <w:rsid w:val="00001F77"/>
    <w:rsid w:val="00006142"/>
    <w:rsid w:val="00010C39"/>
    <w:rsid w:val="000206EA"/>
    <w:rsid w:val="000351B3"/>
    <w:rsid w:val="00037675"/>
    <w:rsid w:val="00041890"/>
    <w:rsid w:val="0004359B"/>
    <w:rsid w:val="000462DB"/>
    <w:rsid w:val="000524BF"/>
    <w:rsid w:val="00052D29"/>
    <w:rsid w:val="000543CD"/>
    <w:rsid w:val="00054AD7"/>
    <w:rsid w:val="000567A6"/>
    <w:rsid w:val="0006146D"/>
    <w:rsid w:val="0006461E"/>
    <w:rsid w:val="00087289"/>
    <w:rsid w:val="0009180F"/>
    <w:rsid w:val="00096649"/>
    <w:rsid w:val="000C5AF0"/>
    <w:rsid w:val="000C6392"/>
    <w:rsid w:val="000D5EA6"/>
    <w:rsid w:val="000D64E1"/>
    <w:rsid w:val="000E3B3F"/>
    <w:rsid w:val="000E4480"/>
    <w:rsid w:val="000E50F3"/>
    <w:rsid w:val="000E712B"/>
    <w:rsid w:val="000F097A"/>
    <w:rsid w:val="000F3DBC"/>
    <w:rsid w:val="000F4DA2"/>
    <w:rsid w:val="00102B74"/>
    <w:rsid w:val="001035F2"/>
    <w:rsid w:val="00121E4A"/>
    <w:rsid w:val="00142312"/>
    <w:rsid w:val="00146872"/>
    <w:rsid w:val="00154DDF"/>
    <w:rsid w:val="0016124D"/>
    <w:rsid w:val="00162B9B"/>
    <w:rsid w:val="00172913"/>
    <w:rsid w:val="001763AE"/>
    <w:rsid w:val="00176CF5"/>
    <w:rsid w:val="00183A41"/>
    <w:rsid w:val="001854CB"/>
    <w:rsid w:val="001A3E67"/>
    <w:rsid w:val="001A4089"/>
    <w:rsid w:val="001D61C8"/>
    <w:rsid w:val="001D6497"/>
    <w:rsid w:val="001D7BA9"/>
    <w:rsid w:val="001E49D6"/>
    <w:rsid w:val="001E6A25"/>
    <w:rsid w:val="001F2298"/>
    <w:rsid w:val="002103C1"/>
    <w:rsid w:val="00214C78"/>
    <w:rsid w:val="00222783"/>
    <w:rsid w:val="00222D57"/>
    <w:rsid w:val="00223EAF"/>
    <w:rsid w:val="00234F8A"/>
    <w:rsid w:val="00242C6A"/>
    <w:rsid w:val="00266AE1"/>
    <w:rsid w:val="00271AD4"/>
    <w:rsid w:val="00272ECF"/>
    <w:rsid w:val="00280076"/>
    <w:rsid w:val="0028067A"/>
    <w:rsid w:val="00291091"/>
    <w:rsid w:val="0029209D"/>
    <w:rsid w:val="00292C5C"/>
    <w:rsid w:val="00296123"/>
    <w:rsid w:val="002A1173"/>
    <w:rsid w:val="002A5C89"/>
    <w:rsid w:val="002B5C4C"/>
    <w:rsid w:val="002B6D79"/>
    <w:rsid w:val="002C6441"/>
    <w:rsid w:val="002E1481"/>
    <w:rsid w:val="002E682A"/>
    <w:rsid w:val="00304D78"/>
    <w:rsid w:val="00324B0D"/>
    <w:rsid w:val="0034039D"/>
    <w:rsid w:val="003412A3"/>
    <w:rsid w:val="00344EDC"/>
    <w:rsid w:val="00345526"/>
    <w:rsid w:val="00345E14"/>
    <w:rsid w:val="003478B4"/>
    <w:rsid w:val="0036370A"/>
    <w:rsid w:val="00365F01"/>
    <w:rsid w:val="00372AA9"/>
    <w:rsid w:val="00374722"/>
    <w:rsid w:val="00377174"/>
    <w:rsid w:val="00380056"/>
    <w:rsid w:val="0038323D"/>
    <w:rsid w:val="00384706"/>
    <w:rsid w:val="00391E78"/>
    <w:rsid w:val="0039701A"/>
    <w:rsid w:val="003A2347"/>
    <w:rsid w:val="003A349B"/>
    <w:rsid w:val="003A7FD3"/>
    <w:rsid w:val="003B0379"/>
    <w:rsid w:val="003B7BCD"/>
    <w:rsid w:val="003C0CCB"/>
    <w:rsid w:val="003D59BC"/>
    <w:rsid w:val="003D6AD0"/>
    <w:rsid w:val="003E315F"/>
    <w:rsid w:val="003E4735"/>
    <w:rsid w:val="003E4BD7"/>
    <w:rsid w:val="003E6F89"/>
    <w:rsid w:val="003F2DA3"/>
    <w:rsid w:val="003F6441"/>
    <w:rsid w:val="00402103"/>
    <w:rsid w:val="00403B80"/>
    <w:rsid w:val="00406187"/>
    <w:rsid w:val="00421DE8"/>
    <w:rsid w:val="0042748B"/>
    <w:rsid w:val="00431C38"/>
    <w:rsid w:val="00451FB0"/>
    <w:rsid w:val="00455F3A"/>
    <w:rsid w:val="004603A4"/>
    <w:rsid w:val="00470510"/>
    <w:rsid w:val="004743CF"/>
    <w:rsid w:val="004774DD"/>
    <w:rsid w:val="00480F7E"/>
    <w:rsid w:val="0048316B"/>
    <w:rsid w:val="00484342"/>
    <w:rsid w:val="0049055A"/>
    <w:rsid w:val="00492576"/>
    <w:rsid w:val="004A12CB"/>
    <w:rsid w:val="004A31DD"/>
    <w:rsid w:val="004A623C"/>
    <w:rsid w:val="004B0B46"/>
    <w:rsid w:val="004B36DD"/>
    <w:rsid w:val="004B7C7C"/>
    <w:rsid w:val="004C7C3A"/>
    <w:rsid w:val="004D5B8F"/>
    <w:rsid w:val="004D7E1A"/>
    <w:rsid w:val="004E6EAF"/>
    <w:rsid w:val="004F00F5"/>
    <w:rsid w:val="005009B5"/>
    <w:rsid w:val="00500F61"/>
    <w:rsid w:val="00502BBA"/>
    <w:rsid w:val="00513AAB"/>
    <w:rsid w:val="00536CBF"/>
    <w:rsid w:val="005469B2"/>
    <w:rsid w:val="00546B8B"/>
    <w:rsid w:val="005478D9"/>
    <w:rsid w:val="005512AC"/>
    <w:rsid w:val="00553A32"/>
    <w:rsid w:val="005660C7"/>
    <w:rsid w:val="00575707"/>
    <w:rsid w:val="00577419"/>
    <w:rsid w:val="0057749E"/>
    <w:rsid w:val="0058539C"/>
    <w:rsid w:val="00597556"/>
    <w:rsid w:val="00597B3B"/>
    <w:rsid w:val="005A1F8E"/>
    <w:rsid w:val="005A4B1E"/>
    <w:rsid w:val="005A5324"/>
    <w:rsid w:val="005A5922"/>
    <w:rsid w:val="005A7F00"/>
    <w:rsid w:val="005C17FF"/>
    <w:rsid w:val="005C404B"/>
    <w:rsid w:val="005D30CC"/>
    <w:rsid w:val="005D3DB4"/>
    <w:rsid w:val="005D5AAB"/>
    <w:rsid w:val="005E2317"/>
    <w:rsid w:val="005E2BFE"/>
    <w:rsid w:val="005E2C4D"/>
    <w:rsid w:val="005E44D4"/>
    <w:rsid w:val="005F618A"/>
    <w:rsid w:val="00605BD8"/>
    <w:rsid w:val="0061115E"/>
    <w:rsid w:val="00611617"/>
    <w:rsid w:val="00611828"/>
    <w:rsid w:val="0061719F"/>
    <w:rsid w:val="00625D5C"/>
    <w:rsid w:val="006327B8"/>
    <w:rsid w:val="00635BF6"/>
    <w:rsid w:val="00643D19"/>
    <w:rsid w:val="00646F4E"/>
    <w:rsid w:val="00651DEB"/>
    <w:rsid w:val="00654CB1"/>
    <w:rsid w:val="0065551E"/>
    <w:rsid w:val="0067167C"/>
    <w:rsid w:val="006737D6"/>
    <w:rsid w:val="00676F37"/>
    <w:rsid w:val="00681066"/>
    <w:rsid w:val="006813F3"/>
    <w:rsid w:val="0068206F"/>
    <w:rsid w:val="006856F1"/>
    <w:rsid w:val="006872CB"/>
    <w:rsid w:val="00693A42"/>
    <w:rsid w:val="00693FEF"/>
    <w:rsid w:val="00694355"/>
    <w:rsid w:val="00694770"/>
    <w:rsid w:val="00694B8F"/>
    <w:rsid w:val="0069601C"/>
    <w:rsid w:val="006A4A97"/>
    <w:rsid w:val="006B04EA"/>
    <w:rsid w:val="006B3376"/>
    <w:rsid w:val="006C050E"/>
    <w:rsid w:val="006D4B5A"/>
    <w:rsid w:val="006E2712"/>
    <w:rsid w:val="006E51C6"/>
    <w:rsid w:val="006F1103"/>
    <w:rsid w:val="006F1CB7"/>
    <w:rsid w:val="006F586D"/>
    <w:rsid w:val="006F7833"/>
    <w:rsid w:val="007048DD"/>
    <w:rsid w:val="00711930"/>
    <w:rsid w:val="00721A44"/>
    <w:rsid w:val="00721C01"/>
    <w:rsid w:val="00731048"/>
    <w:rsid w:val="00733EA6"/>
    <w:rsid w:val="007417F8"/>
    <w:rsid w:val="0074232D"/>
    <w:rsid w:val="00745BA0"/>
    <w:rsid w:val="00753331"/>
    <w:rsid w:val="00753574"/>
    <w:rsid w:val="007614FD"/>
    <w:rsid w:val="0076328E"/>
    <w:rsid w:val="00791D24"/>
    <w:rsid w:val="007A1081"/>
    <w:rsid w:val="007A6388"/>
    <w:rsid w:val="007B2487"/>
    <w:rsid w:val="007C020F"/>
    <w:rsid w:val="007C27A8"/>
    <w:rsid w:val="007D3AC2"/>
    <w:rsid w:val="007E0BB5"/>
    <w:rsid w:val="007E45D6"/>
    <w:rsid w:val="007F14C9"/>
    <w:rsid w:val="007F5F2D"/>
    <w:rsid w:val="007F6DFE"/>
    <w:rsid w:val="00806763"/>
    <w:rsid w:val="008154F0"/>
    <w:rsid w:val="00820D31"/>
    <w:rsid w:val="008213E6"/>
    <w:rsid w:val="008256C4"/>
    <w:rsid w:val="00826149"/>
    <w:rsid w:val="00826DD1"/>
    <w:rsid w:val="00830577"/>
    <w:rsid w:val="008329A6"/>
    <w:rsid w:val="00835DE2"/>
    <w:rsid w:val="008414E2"/>
    <w:rsid w:val="00841D93"/>
    <w:rsid w:val="00850FBC"/>
    <w:rsid w:val="00853DC9"/>
    <w:rsid w:val="0085552C"/>
    <w:rsid w:val="00856898"/>
    <w:rsid w:val="00857F80"/>
    <w:rsid w:val="008608F3"/>
    <w:rsid w:val="00861723"/>
    <w:rsid w:val="008639BA"/>
    <w:rsid w:val="008660C9"/>
    <w:rsid w:val="00871705"/>
    <w:rsid w:val="00873BB5"/>
    <w:rsid w:val="00875EAC"/>
    <w:rsid w:val="00892F59"/>
    <w:rsid w:val="008A05C2"/>
    <w:rsid w:val="008A2EB7"/>
    <w:rsid w:val="008A4A70"/>
    <w:rsid w:val="008A518B"/>
    <w:rsid w:val="008A734B"/>
    <w:rsid w:val="008B31D2"/>
    <w:rsid w:val="008C58BA"/>
    <w:rsid w:val="008C6E86"/>
    <w:rsid w:val="008D2A19"/>
    <w:rsid w:val="008D63F6"/>
    <w:rsid w:val="008E1088"/>
    <w:rsid w:val="008E4C1B"/>
    <w:rsid w:val="008E4D35"/>
    <w:rsid w:val="008E584F"/>
    <w:rsid w:val="008E5B6D"/>
    <w:rsid w:val="008F1E5F"/>
    <w:rsid w:val="008F3426"/>
    <w:rsid w:val="008F6430"/>
    <w:rsid w:val="008F7ED1"/>
    <w:rsid w:val="0090101D"/>
    <w:rsid w:val="0090181E"/>
    <w:rsid w:val="00902E3D"/>
    <w:rsid w:val="00904C05"/>
    <w:rsid w:val="009354EB"/>
    <w:rsid w:val="009416EE"/>
    <w:rsid w:val="0094198A"/>
    <w:rsid w:val="0094278A"/>
    <w:rsid w:val="00943A1C"/>
    <w:rsid w:val="00945D62"/>
    <w:rsid w:val="00952DD8"/>
    <w:rsid w:val="0096061B"/>
    <w:rsid w:val="00963069"/>
    <w:rsid w:val="009735DC"/>
    <w:rsid w:val="00974EDE"/>
    <w:rsid w:val="00976691"/>
    <w:rsid w:val="009874B4"/>
    <w:rsid w:val="009A270F"/>
    <w:rsid w:val="009B009A"/>
    <w:rsid w:val="009B3CB3"/>
    <w:rsid w:val="009C64BC"/>
    <w:rsid w:val="009C78E4"/>
    <w:rsid w:val="009D17E1"/>
    <w:rsid w:val="009D3CAB"/>
    <w:rsid w:val="009E74D5"/>
    <w:rsid w:val="009E7763"/>
    <w:rsid w:val="009F4C45"/>
    <w:rsid w:val="009F7423"/>
    <w:rsid w:val="00A005A3"/>
    <w:rsid w:val="00A02871"/>
    <w:rsid w:val="00A03642"/>
    <w:rsid w:val="00A078D3"/>
    <w:rsid w:val="00A1124F"/>
    <w:rsid w:val="00A12118"/>
    <w:rsid w:val="00A141B9"/>
    <w:rsid w:val="00A22FAA"/>
    <w:rsid w:val="00A263AC"/>
    <w:rsid w:val="00A36696"/>
    <w:rsid w:val="00A37D27"/>
    <w:rsid w:val="00A47094"/>
    <w:rsid w:val="00A47760"/>
    <w:rsid w:val="00A47F3C"/>
    <w:rsid w:val="00A535A5"/>
    <w:rsid w:val="00A7145C"/>
    <w:rsid w:val="00A7523F"/>
    <w:rsid w:val="00A7765D"/>
    <w:rsid w:val="00A84A80"/>
    <w:rsid w:val="00AB1951"/>
    <w:rsid w:val="00AB21D7"/>
    <w:rsid w:val="00AC0730"/>
    <w:rsid w:val="00AC0EC5"/>
    <w:rsid w:val="00AC3BA9"/>
    <w:rsid w:val="00AD3B94"/>
    <w:rsid w:val="00AE0489"/>
    <w:rsid w:val="00AE05CA"/>
    <w:rsid w:val="00AE1982"/>
    <w:rsid w:val="00B0319E"/>
    <w:rsid w:val="00B050D1"/>
    <w:rsid w:val="00B05865"/>
    <w:rsid w:val="00B13B44"/>
    <w:rsid w:val="00B20D37"/>
    <w:rsid w:val="00B21865"/>
    <w:rsid w:val="00B267AE"/>
    <w:rsid w:val="00B372BB"/>
    <w:rsid w:val="00B44061"/>
    <w:rsid w:val="00B50302"/>
    <w:rsid w:val="00B5064C"/>
    <w:rsid w:val="00B6113C"/>
    <w:rsid w:val="00B75477"/>
    <w:rsid w:val="00B83D9A"/>
    <w:rsid w:val="00B928D1"/>
    <w:rsid w:val="00B92FEE"/>
    <w:rsid w:val="00B97619"/>
    <w:rsid w:val="00BA283E"/>
    <w:rsid w:val="00BA2D40"/>
    <w:rsid w:val="00BA4C84"/>
    <w:rsid w:val="00BC1FAF"/>
    <w:rsid w:val="00BC74BD"/>
    <w:rsid w:val="00BD3E17"/>
    <w:rsid w:val="00BD4C4A"/>
    <w:rsid w:val="00BE4FEB"/>
    <w:rsid w:val="00C01228"/>
    <w:rsid w:val="00C01E11"/>
    <w:rsid w:val="00C0543D"/>
    <w:rsid w:val="00C15825"/>
    <w:rsid w:val="00C23D9C"/>
    <w:rsid w:val="00C275DF"/>
    <w:rsid w:val="00C304AE"/>
    <w:rsid w:val="00C326CC"/>
    <w:rsid w:val="00C4385F"/>
    <w:rsid w:val="00C4780F"/>
    <w:rsid w:val="00C57DE0"/>
    <w:rsid w:val="00C67995"/>
    <w:rsid w:val="00C85643"/>
    <w:rsid w:val="00C93F3C"/>
    <w:rsid w:val="00C9658F"/>
    <w:rsid w:val="00CA03D4"/>
    <w:rsid w:val="00CA2C9D"/>
    <w:rsid w:val="00CA3855"/>
    <w:rsid w:val="00CA4043"/>
    <w:rsid w:val="00CA4F59"/>
    <w:rsid w:val="00CA7BD5"/>
    <w:rsid w:val="00CB05EE"/>
    <w:rsid w:val="00CB2F59"/>
    <w:rsid w:val="00CC0BA8"/>
    <w:rsid w:val="00CC482F"/>
    <w:rsid w:val="00CC4894"/>
    <w:rsid w:val="00CD27CE"/>
    <w:rsid w:val="00CE2985"/>
    <w:rsid w:val="00CF21BC"/>
    <w:rsid w:val="00D006C8"/>
    <w:rsid w:val="00D02493"/>
    <w:rsid w:val="00D04F11"/>
    <w:rsid w:val="00D11FCD"/>
    <w:rsid w:val="00D1611D"/>
    <w:rsid w:val="00D16800"/>
    <w:rsid w:val="00D17DC6"/>
    <w:rsid w:val="00D22C5D"/>
    <w:rsid w:val="00D25577"/>
    <w:rsid w:val="00D308C1"/>
    <w:rsid w:val="00D322D8"/>
    <w:rsid w:val="00D3459B"/>
    <w:rsid w:val="00D36591"/>
    <w:rsid w:val="00D41430"/>
    <w:rsid w:val="00D42AA0"/>
    <w:rsid w:val="00D4507E"/>
    <w:rsid w:val="00D45E61"/>
    <w:rsid w:val="00D5687D"/>
    <w:rsid w:val="00D63668"/>
    <w:rsid w:val="00D65E85"/>
    <w:rsid w:val="00D71CF4"/>
    <w:rsid w:val="00D732E1"/>
    <w:rsid w:val="00D757C0"/>
    <w:rsid w:val="00D877EA"/>
    <w:rsid w:val="00D90C08"/>
    <w:rsid w:val="00D972C2"/>
    <w:rsid w:val="00DA001C"/>
    <w:rsid w:val="00DA2002"/>
    <w:rsid w:val="00DA5094"/>
    <w:rsid w:val="00DB460C"/>
    <w:rsid w:val="00DB6966"/>
    <w:rsid w:val="00DC14A2"/>
    <w:rsid w:val="00DC2907"/>
    <w:rsid w:val="00DD1864"/>
    <w:rsid w:val="00DD2E15"/>
    <w:rsid w:val="00DD41EF"/>
    <w:rsid w:val="00DE5992"/>
    <w:rsid w:val="00DF05A1"/>
    <w:rsid w:val="00DF1000"/>
    <w:rsid w:val="00DF37F1"/>
    <w:rsid w:val="00DF4BE9"/>
    <w:rsid w:val="00DF6243"/>
    <w:rsid w:val="00E0775C"/>
    <w:rsid w:val="00E11809"/>
    <w:rsid w:val="00E154C0"/>
    <w:rsid w:val="00E1720A"/>
    <w:rsid w:val="00E230CB"/>
    <w:rsid w:val="00E23202"/>
    <w:rsid w:val="00E31312"/>
    <w:rsid w:val="00E41659"/>
    <w:rsid w:val="00E4667B"/>
    <w:rsid w:val="00E5699A"/>
    <w:rsid w:val="00E6121A"/>
    <w:rsid w:val="00E61358"/>
    <w:rsid w:val="00E662A5"/>
    <w:rsid w:val="00E7368C"/>
    <w:rsid w:val="00E7491D"/>
    <w:rsid w:val="00E77198"/>
    <w:rsid w:val="00E80526"/>
    <w:rsid w:val="00E80FCA"/>
    <w:rsid w:val="00E82834"/>
    <w:rsid w:val="00E849BF"/>
    <w:rsid w:val="00E95929"/>
    <w:rsid w:val="00E96F86"/>
    <w:rsid w:val="00EA03A0"/>
    <w:rsid w:val="00EA2D30"/>
    <w:rsid w:val="00EA619B"/>
    <w:rsid w:val="00EB1F9A"/>
    <w:rsid w:val="00EB26AC"/>
    <w:rsid w:val="00EC0027"/>
    <w:rsid w:val="00EC064C"/>
    <w:rsid w:val="00EE2147"/>
    <w:rsid w:val="00EE6A0B"/>
    <w:rsid w:val="00EF1B08"/>
    <w:rsid w:val="00EF2BA3"/>
    <w:rsid w:val="00EF42FC"/>
    <w:rsid w:val="00F006AC"/>
    <w:rsid w:val="00F00DB9"/>
    <w:rsid w:val="00F04DFE"/>
    <w:rsid w:val="00F11657"/>
    <w:rsid w:val="00F14841"/>
    <w:rsid w:val="00F203E0"/>
    <w:rsid w:val="00F2580C"/>
    <w:rsid w:val="00F336E2"/>
    <w:rsid w:val="00F37647"/>
    <w:rsid w:val="00F44630"/>
    <w:rsid w:val="00F44F84"/>
    <w:rsid w:val="00F46382"/>
    <w:rsid w:val="00F52BB9"/>
    <w:rsid w:val="00F54172"/>
    <w:rsid w:val="00F70BF1"/>
    <w:rsid w:val="00F71AAA"/>
    <w:rsid w:val="00F75903"/>
    <w:rsid w:val="00F772B4"/>
    <w:rsid w:val="00F83E04"/>
    <w:rsid w:val="00F84A80"/>
    <w:rsid w:val="00F87881"/>
    <w:rsid w:val="00F92972"/>
    <w:rsid w:val="00F94DCF"/>
    <w:rsid w:val="00F9658B"/>
    <w:rsid w:val="00FA19E0"/>
    <w:rsid w:val="00FA1BC4"/>
    <w:rsid w:val="00FA3064"/>
    <w:rsid w:val="00FA46C9"/>
    <w:rsid w:val="00FA4D6C"/>
    <w:rsid w:val="00FB4220"/>
    <w:rsid w:val="00FD5E20"/>
    <w:rsid w:val="00FD6BEF"/>
    <w:rsid w:val="00FE0CEC"/>
    <w:rsid w:val="00FE33EC"/>
    <w:rsid w:val="00FE3C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0" w:defSemiHidden="0" w:defUnhideWhenUsed="0" w:defQFormat="0" w:count="267">
    <w:lsdException w:name="HTML Preformatted" w:uiPriority="99"/>
    <w:lsdException w:name="List Paragraph" w:uiPriority="34" w:qFormat="1"/>
  </w:latentStyles>
  <w:style w:type="paragraph" w:default="1" w:styleId="Normal">
    <w:name w:val="Normal"/>
    <w:qFormat/>
    <w:rsid w:val="00D41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04DFE"/>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0E44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0E448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0E448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7765D"/>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271A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77198"/>
    <w:rPr>
      <w:rFonts w:ascii="Tahoma" w:hAnsi="Tahoma" w:cs="Tahoma"/>
      <w:sz w:val="16"/>
      <w:szCs w:val="16"/>
    </w:rPr>
  </w:style>
  <w:style w:type="character" w:customStyle="1" w:styleId="BalloonTextChar">
    <w:name w:val="Balloon Text Char"/>
    <w:basedOn w:val="DefaultParagraphFont"/>
    <w:link w:val="BalloonText"/>
    <w:uiPriority w:val="99"/>
    <w:semiHidden/>
    <w:rsid w:val="00E77198"/>
    <w:rPr>
      <w:rFonts w:ascii="Tahoma" w:hAnsi="Tahoma" w:cs="Tahoma"/>
      <w:sz w:val="16"/>
      <w:szCs w:val="16"/>
    </w:rPr>
  </w:style>
  <w:style w:type="table" w:customStyle="1" w:styleId="MediumShading21">
    <w:name w:val="Medium Shading 21"/>
    <w:basedOn w:val="TableNormal"/>
    <w:uiPriority w:val="64"/>
    <w:rsid w:val="00DB69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B69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DB696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B69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85552C"/>
    <w:rPr>
      <w:i/>
      <w:iCs/>
    </w:rPr>
  </w:style>
  <w:style w:type="character" w:styleId="Hyperlink">
    <w:name w:val="Hyperlink"/>
    <w:basedOn w:val="DefaultParagraphFont"/>
    <w:uiPriority w:val="99"/>
    <w:unhideWhenUsed/>
    <w:rsid w:val="0085552C"/>
    <w:rPr>
      <w:color w:val="0000FF" w:themeColor="hyperlink"/>
      <w:u w:val="single"/>
    </w:rPr>
  </w:style>
  <w:style w:type="paragraph" w:styleId="NoSpacing">
    <w:name w:val="No Spacing"/>
    <w:uiPriority w:val="1"/>
    <w:qFormat/>
    <w:rsid w:val="00D308C1"/>
    <w:pPr>
      <w:bidi/>
    </w:pPr>
    <w:rPr>
      <w:rFonts w:eastAsiaTheme="minorHAnsi"/>
      <w:lang w:eastAsia="en-US"/>
    </w:rPr>
  </w:style>
  <w:style w:type="paragraph" w:styleId="ListParagraph">
    <w:name w:val="List Paragraph"/>
    <w:basedOn w:val="Normal"/>
    <w:uiPriority w:val="34"/>
    <w:qFormat/>
    <w:rsid w:val="004B36DD"/>
    <w:pPr>
      <w:ind w:left="720"/>
      <w:contextualSpacing/>
    </w:pPr>
  </w:style>
  <w:style w:type="character" w:customStyle="1" w:styleId="apple-converted-space">
    <w:name w:val="apple-converted-space"/>
    <w:basedOn w:val="DefaultParagraphFont"/>
    <w:rsid w:val="00C326CC"/>
  </w:style>
  <w:style w:type="paragraph" w:styleId="Header">
    <w:name w:val="header"/>
    <w:basedOn w:val="Normal"/>
    <w:link w:val="HeaderChar"/>
    <w:rsid w:val="00841D93"/>
    <w:pPr>
      <w:tabs>
        <w:tab w:val="center" w:pos="4153"/>
        <w:tab w:val="right" w:pos="8306"/>
      </w:tabs>
    </w:pPr>
  </w:style>
  <w:style w:type="character" w:customStyle="1" w:styleId="HeaderChar">
    <w:name w:val="Header Char"/>
    <w:basedOn w:val="DefaultParagraphFont"/>
    <w:link w:val="Header"/>
    <w:rsid w:val="00841D93"/>
  </w:style>
  <w:style w:type="paragraph" w:styleId="Footer">
    <w:name w:val="footer"/>
    <w:basedOn w:val="Normal"/>
    <w:link w:val="FooterChar"/>
    <w:rsid w:val="00841D93"/>
    <w:pPr>
      <w:tabs>
        <w:tab w:val="center" w:pos="4153"/>
        <w:tab w:val="right" w:pos="8306"/>
      </w:tabs>
    </w:pPr>
  </w:style>
  <w:style w:type="character" w:customStyle="1" w:styleId="FooterChar">
    <w:name w:val="Footer Char"/>
    <w:basedOn w:val="DefaultParagraphFont"/>
    <w:link w:val="Footer"/>
    <w:rsid w:val="00841D93"/>
  </w:style>
  <w:style w:type="table" w:styleId="LightShading-Accent1">
    <w:name w:val="Light Shading Accent 1"/>
    <w:basedOn w:val="TableNormal"/>
    <w:rsid w:val="00841D9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unhideWhenUsed/>
    <w:rsid w:val="006F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6F1103"/>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56367428">
      <w:bodyDiv w:val="1"/>
      <w:marLeft w:val="0"/>
      <w:marRight w:val="0"/>
      <w:marTop w:val="0"/>
      <w:marBottom w:val="0"/>
      <w:divBdr>
        <w:top w:val="none" w:sz="0" w:space="0" w:color="auto"/>
        <w:left w:val="none" w:sz="0" w:space="0" w:color="auto"/>
        <w:bottom w:val="none" w:sz="0" w:space="0" w:color="auto"/>
        <w:right w:val="none" w:sz="0" w:space="0" w:color="auto"/>
      </w:divBdr>
    </w:div>
    <w:div w:id="16909941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520356141">
      <w:bodyDiv w:val="1"/>
      <w:marLeft w:val="0"/>
      <w:marRight w:val="0"/>
      <w:marTop w:val="0"/>
      <w:marBottom w:val="0"/>
      <w:divBdr>
        <w:top w:val="none" w:sz="0" w:space="0" w:color="auto"/>
        <w:left w:val="none" w:sz="0" w:space="0" w:color="auto"/>
        <w:bottom w:val="none" w:sz="0" w:space="0" w:color="auto"/>
        <w:right w:val="none" w:sz="0" w:space="0" w:color="auto"/>
      </w:divBdr>
    </w:div>
    <w:div w:id="640423893">
      <w:bodyDiv w:val="1"/>
      <w:marLeft w:val="0"/>
      <w:marRight w:val="0"/>
      <w:marTop w:val="0"/>
      <w:marBottom w:val="0"/>
      <w:divBdr>
        <w:top w:val="none" w:sz="0" w:space="0" w:color="auto"/>
        <w:left w:val="none" w:sz="0" w:space="0" w:color="auto"/>
        <w:bottom w:val="none" w:sz="0" w:space="0" w:color="auto"/>
        <w:right w:val="none" w:sz="0" w:space="0" w:color="auto"/>
      </w:divBdr>
    </w:div>
    <w:div w:id="647709614">
      <w:bodyDiv w:val="1"/>
      <w:marLeft w:val="0"/>
      <w:marRight w:val="0"/>
      <w:marTop w:val="0"/>
      <w:marBottom w:val="0"/>
      <w:divBdr>
        <w:top w:val="none" w:sz="0" w:space="0" w:color="auto"/>
        <w:left w:val="none" w:sz="0" w:space="0" w:color="auto"/>
        <w:bottom w:val="none" w:sz="0" w:space="0" w:color="auto"/>
        <w:right w:val="none" w:sz="0" w:space="0" w:color="auto"/>
      </w:divBdr>
    </w:div>
    <w:div w:id="699278779">
      <w:bodyDiv w:val="1"/>
      <w:marLeft w:val="0"/>
      <w:marRight w:val="0"/>
      <w:marTop w:val="0"/>
      <w:marBottom w:val="0"/>
      <w:divBdr>
        <w:top w:val="none" w:sz="0" w:space="0" w:color="auto"/>
        <w:left w:val="none" w:sz="0" w:space="0" w:color="auto"/>
        <w:bottom w:val="none" w:sz="0" w:space="0" w:color="auto"/>
        <w:right w:val="none" w:sz="0" w:space="0" w:color="auto"/>
      </w:divBdr>
    </w:div>
    <w:div w:id="825164654">
      <w:bodyDiv w:val="1"/>
      <w:marLeft w:val="0"/>
      <w:marRight w:val="0"/>
      <w:marTop w:val="0"/>
      <w:marBottom w:val="0"/>
      <w:divBdr>
        <w:top w:val="none" w:sz="0" w:space="0" w:color="auto"/>
        <w:left w:val="none" w:sz="0" w:space="0" w:color="auto"/>
        <w:bottom w:val="none" w:sz="0" w:space="0" w:color="auto"/>
        <w:right w:val="none" w:sz="0" w:space="0" w:color="auto"/>
      </w:divBdr>
    </w:div>
    <w:div w:id="1166943671">
      <w:bodyDiv w:val="1"/>
      <w:marLeft w:val="0"/>
      <w:marRight w:val="0"/>
      <w:marTop w:val="0"/>
      <w:marBottom w:val="0"/>
      <w:divBdr>
        <w:top w:val="none" w:sz="0" w:space="0" w:color="auto"/>
        <w:left w:val="none" w:sz="0" w:space="0" w:color="auto"/>
        <w:bottom w:val="none" w:sz="0" w:space="0" w:color="auto"/>
        <w:right w:val="none" w:sz="0" w:space="0" w:color="auto"/>
      </w:divBdr>
    </w:div>
    <w:div w:id="1423604842">
      <w:bodyDiv w:val="1"/>
      <w:marLeft w:val="0"/>
      <w:marRight w:val="0"/>
      <w:marTop w:val="0"/>
      <w:marBottom w:val="0"/>
      <w:divBdr>
        <w:top w:val="none" w:sz="0" w:space="0" w:color="auto"/>
        <w:left w:val="none" w:sz="0" w:space="0" w:color="auto"/>
        <w:bottom w:val="none" w:sz="0" w:space="0" w:color="auto"/>
        <w:right w:val="none" w:sz="0" w:space="0" w:color="auto"/>
      </w:divBdr>
    </w:div>
    <w:div w:id="1632590015">
      <w:bodyDiv w:val="1"/>
      <w:marLeft w:val="0"/>
      <w:marRight w:val="0"/>
      <w:marTop w:val="0"/>
      <w:marBottom w:val="0"/>
      <w:divBdr>
        <w:top w:val="none" w:sz="0" w:space="0" w:color="auto"/>
        <w:left w:val="none" w:sz="0" w:space="0" w:color="auto"/>
        <w:bottom w:val="none" w:sz="0" w:space="0" w:color="auto"/>
        <w:right w:val="none" w:sz="0" w:space="0" w:color="auto"/>
      </w:divBdr>
    </w:div>
    <w:div w:id="1826579849">
      <w:bodyDiv w:val="1"/>
      <w:marLeft w:val="0"/>
      <w:marRight w:val="0"/>
      <w:marTop w:val="0"/>
      <w:marBottom w:val="0"/>
      <w:divBdr>
        <w:top w:val="none" w:sz="0" w:space="0" w:color="auto"/>
        <w:left w:val="none" w:sz="0" w:space="0" w:color="auto"/>
        <w:bottom w:val="none" w:sz="0" w:space="0" w:color="auto"/>
        <w:right w:val="none" w:sz="0" w:space="0" w:color="auto"/>
      </w:divBdr>
      <w:divsChild>
        <w:div w:id="1928533103">
          <w:marLeft w:val="0"/>
          <w:marRight w:val="0"/>
          <w:marTop w:val="0"/>
          <w:marBottom w:val="166"/>
          <w:divBdr>
            <w:top w:val="none" w:sz="0" w:space="0" w:color="auto"/>
            <w:left w:val="none" w:sz="0" w:space="0" w:color="auto"/>
            <w:bottom w:val="none" w:sz="0" w:space="0" w:color="auto"/>
            <w:right w:val="none" w:sz="0" w:space="0" w:color="auto"/>
          </w:divBdr>
          <w:divsChild>
            <w:div w:id="1571387430">
              <w:marLeft w:val="0"/>
              <w:marRight w:val="0"/>
              <w:marTop w:val="0"/>
              <w:marBottom w:val="0"/>
              <w:divBdr>
                <w:top w:val="none" w:sz="0" w:space="0" w:color="auto"/>
                <w:left w:val="none" w:sz="0" w:space="0" w:color="auto"/>
                <w:bottom w:val="none" w:sz="0" w:space="0" w:color="auto"/>
                <w:right w:val="none" w:sz="0" w:space="0" w:color="auto"/>
              </w:divBdr>
              <w:divsChild>
                <w:div w:id="1031034454">
                  <w:marLeft w:val="0"/>
                  <w:marRight w:val="0"/>
                  <w:marTop w:val="0"/>
                  <w:marBottom w:val="0"/>
                  <w:divBdr>
                    <w:top w:val="none" w:sz="0" w:space="0" w:color="auto"/>
                    <w:left w:val="none" w:sz="0" w:space="0" w:color="auto"/>
                    <w:bottom w:val="none" w:sz="0" w:space="0" w:color="auto"/>
                    <w:right w:val="none" w:sz="0" w:space="0" w:color="auto"/>
                  </w:divBdr>
                  <w:divsChild>
                    <w:div w:id="375668822">
                      <w:marLeft w:val="0"/>
                      <w:marRight w:val="0"/>
                      <w:marTop w:val="0"/>
                      <w:marBottom w:val="0"/>
                      <w:divBdr>
                        <w:top w:val="none" w:sz="0" w:space="0" w:color="auto"/>
                        <w:left w:val="none" w:sz="0" w:space="0" w:color="auto"/>
                        <w:bottom w:val="none" w:sz="0" w:space="0" w:color="auto"/>
                        <w:right w:val="none" w:sz="0" w:space="0" w:color="auto"/>
                      </w:divBdr>
                      <w:divsChild>
                        <w:div w:id="1872456035">
                          <w:marLeft w:val="0"/>
                          <w:marRight w:val="0"/>
                          <w:marTop w:val="0"/>
                          <w:marBottom w:val="0"/>
                          <w:divBdr>
                            <w:top w:val="none" w:sz="0" w:space="0" w:color="auto"/>
                            <w:left w:val="none" w:sz="0" w:space="0" w:color="auto"/>
                            <w:bottom w:val="none" w:sz="0" w:space="0" w:color="auto"/>
                            <w:right w:val="none" w:sz="0" w:space="0" w:color="auto"/>
                          </w:divBdr>
                        </w:div>
                        <w:div w:id="3304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6692">
                  <w:marLeft w:val="0"/>
                  <w:marRight w:val="0"/>
                  <w:marTop w:val="0"/>
                  <w:marBottom w:val="0"/>
                  <w:divBdr>
                    <w:top w:val="none" w:sz="0" w:space="0" w:color="auto"/>
                    <w:left w:val="none" w:sz="0" w:space="0" w:color="auto"/>
                    <w:bottom w:val="none" w:sz="0" w:space="0" w:color="auto"/>
                    <w:right w:val="none" w:sz="0" w:space="0" w:color="auto"/>
                  </w:divBdr>
                  <w:divsChild>
                    <w:div w:id="1034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69868">
          <w:marLeft w:val="0"/>
          <w:marRight w:val="0"/>
          <w:marTop w:val="166"/>
          <w:marBottom w:val="166"/>
          <w:divBdr>
            <w:top w:val="none" w:sz="0" w:space="0" w:color="auto"/>
            <w:left w:val="none" w:sz="0" w:space="0" w:color="auto"/>
            <w:bottom w:val="none" w:sz="0" w:space="0" w:color="auto"/>
            <w:right w:val="none" w:sz="0" w:space="0" w:color="auto"/>
          </w:divBdr>
          <w:divsChild>
            <w:div w:id="56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60053">
      <w:bodyDiv w:val="1"/>
      <w:marLeft w:val="0"/>
      <w:marRight w:val="0"/>
      <w:marTop w:val="0"/>
      <w:marBottom w:val="0"/>
      <w:divBdr>
        <w:top w:val="none" w:sz="0" w:space="0" w:color="auto"/>
        <w:left w:val="none" w:sz="0" w:space="0" w:color="auto"/>
        <w:bottom w:val="none" w:sz="0" w:space="0" w:color="auto"/>
        <w:right w:val="none" w:sz="0" w:space="0" w:color="auto"/>
      </w:divBdr>
    </w:div>
    <w:div w:id="1958835079">
      <w:bodyDiv w:val="1"/>
      <w:marLeft w:val="0"/>
      <w:marRight w:val="0"/>
      <w:marTop w:val="0"/>
      <w:marBottom w:val="0"/>
      <w:divBdr>
        <w:top w:val="none" w:sz="0" w:space="0" w:color="auto"/>
        <w:left w:val="none" w:sz="0" w:space="0" w:color="auto"/>
        <w:bottom w:val="none" w:sz="0" w:space="0" w:color="auto"/>
        <w:right w:val="none" w:sz="0" w:space="0" w:color="auto"/>
      </w:divBdr>
    </w:div>
    <w:div w:id="20347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mangf2001@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DC92-8939-4DEB-BAA3-057837E4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4177</Words>
  <Characters>23812</Characters>
  <Application>Microsoft Office Word</Application>
  <DocSecurity>0</DocSecurity>
  <Lines>198</Lines>
  <Paragraphs>55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 Build 5965</dc:creator>
  <cp:keywords>CreatedByIRIS_Readiris_12.02</cp:keywords>
  <cp:lastModifiedBy>TROJAN</cp:lastModifiedBy>
  <cp:revision>6</cp:revision>
  <cp:lastPrinted>2014-01-27T17:27:00Z</cp:lastPrinted>
  <dcterms:created xsi:type="dcterms:W3CDTF">2014-02-02T01:14:00Z</dcterms:created>
  <dcterms:modified xsi:type="dcterms:W3CDTF">2014-02-02T04:44:00Z</dcterms:modified>
</cp:coreProperties>
</file>